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64AF2" w14:textId="402B19CB" w:rsidR="005427EA" w:rsidRPr="0097253A" w:rsidRDefault="005427EA" w:rsidP="000A126C">
      <w:pPr>
        <w:pStyle w:val="CRCoverPage"/>
        <w:spacing w:after="0"/>
        <w:jc w:val="both"/>
        <w:rPr>
          <w:rFonts w:eastAsia="SimSun" w:cs="Arial"/>
          <w:b/>
          <w:noProof/>
          <w:sz w:val="24"/>
          <w:szCs w:val="24"/>
        </w:rPr>
      </w:pPr>
      <w:bookmarkStart w:id="0" w:name="_Hlk126426634"/>
      <w:r w:rsidRPr="0097253A">
        <w:rPr>
          <w:rFonts w:eastAsia="SimSun"/>
          <w:b/>
          <w:noProof/>
          <w:sz w:val="24"/>
          <w:szCs w:val="24"/>
        </w:rPr>
        <w:t>3GPP TSG-RAN WG2 Meeting #12</w:t>
      </w:r>
      <w:r w:rsidR="00FB307D" w:rsidRPr="0097253A">
        <w:rPr>
          <w:rFonts w:eastAsia="SimSun"/>
          <w:b/>
          <w:noProof/>
          <w:sz w:val="24"/>
          <w:szCs w:val="24"/>
        </w:rPr>
        <w:t>1</w:t>
      </w:r>
      <w:r w:rsidRPr="0097253A">
        <w:rPr>
          <w:rFonts w:eastAsia="SimSun"/>
          <w:b/>
          <w:noProof/>
          <w:sz w:val="24"/>
          <w:szCs w:val="24"/>
        </w:rPr>
        <w:t xml:space="preserve">              </w:t>
      </w:r>
      <w:r w:rsidRPr="0097253A">
        <w:rPr>
          <w:rFonts w:eastAsia="SimSun"/>
          <w:b/>
          <w:noProof/>
          <w:sz w:val="24"/>
          <w:szCs w:val="24"/>
        </w:rPr>
        <w:tab/>
      </w:r>
      <w:r w:rsidRPr="0097253A">
        <w:rPr>
          <w:rFonts w:eastAsia="SimSun"/>
          <w:b/>
          <w:noProof/>
          <w:sz w:val="24"/>
          <w:szCs w:val="24"/>
        </w:rPr>
        <w:tab/>
      </w:r>
      <w:r w:rsidRPr="0097253A">
        <w:rPr>
          <w:rFonts w:eastAsia="SimSun"/>
          <w:b/>
          <w:noProof/>
          <w:sz w:val="24"/>
          <w:szCs w:val="24"/>
        </w:rPr>
        <w:tab/>
        <w:t xml:space="preserve">          </w:t>
      </w:r>
      <w:r w:rsidR="00022945" w:rsidRPr="0097253A">
        <w:rPr>
          <w:rFonts w:eastAsia="SimSun" w:cs="Arial"/>
          <w:b/>
          <w:noProof/>
          <w:sz w:val="24"/>
          <w:szCs w:val="24"/>
        </w:rPr>
        <w:t xml:space="preserve">   </w:t>
      </w:r>
      <w:r w:rsidR="00BD6DE5">
        <w:rPr>
          <w:rFonts w:eastAsia="SimSun" w:cs="Arial"/>
          <w:b/>
          <w:noProof/>
          <w:sz w:val="24"/>
          <w:szCs w:val="24"/>
        </w:rPr>
        <w:t xml:space="preserve">    </w:t>
      </w:r>
      <w:r w:rsidR="00022945" w:rsidRPr="0097253A">
        <w:rPr>
          <w:rFonts w:eastAsia="SimSun" w:cs="Arial"/>
          <w:b/>
          <w:noProof/>
          <w:sz w:val="24"/>
          <w:szCs w:val="24"/>
        </w:rPr>
        <w:t xml:space="preserve"> </w:t>
      </w:r>
      <w:r w:rsidR="00022945" w:rsidRPr="0097253A">
        <w:rPr>
          <w:rFonts w:cs="Arial"/>
          <w:b/>
          <w:bCs/>
          <w:sz w:val="24"/>
          <w:szCs w:val="24"/>
        </w:rPr>
        <w:t>R2-2</w:t>
      </w:r>
      <w:r w:rsidR="009D6484">
        <w:rPr>
          <w:rFonts w:cs="Arial"/>
          <w:b/>
          <w:bCs/>
          <w:sz w:val="24"/>
          <w:szCs w:val="24"/>
        </w:rPr>
        <w:t>3</w:t>
      </w:r>
      <w:r w:rsidR="00BD6DE5">
        <w:rPr>
          <w:rFonts w:cs="Arial"/>
          <w:b/>
          <w:bCs/>
          <w:sz w:val="24"/>
          <w:szCs w:val="24"/>
        </w:rPr>
        <w:t>01771</w:t>
      </w:r>
    </w:p>
    <w:p w14:paraId="5BA1E054" w14:textId="572E23B6" w:rsidR="00182D63" w:rsidRPr="0097253A" w:rsidRDefault="00FB307D" w:rsidP="000A126C">
      <w:pPr>
        <w:widowControl w:val="0"/>
        <w:tabs>
          <w:tab w:val="left" w:pos="6763"/>
        </w:tabs>
        <w:rPr>
          <w:rFonts w:ascii="Arial" w:hAnsi="Arial"/>
          <w:b/>
          <w:noProof/>
          <w:sz w:val="22"/>
          <w:szCs w:val="22"/>
        </w:rPr>
      </w:pPr>
      <w:r w:rsidRPr="0097253A">
        <w:rPr>
          <w:rFonts w:ascii="맑은 고딕" w:eastAsia="맑은 고딕" w:hAnsi="맑은 고딕" w:cs="맑은 고딕"/>
          <w:b/>
          <w:noProof/>
          <w:lang w:val="en-GB" w:eastAsia="ko-KR"/>
        </w:rPr>
        <w:t>Athen</w:t>
      </w:r>
      <w:r w:rsidR="00DB73F2">
        <w:rPr>
          <w:rFonts w:ascii="맑은 고딕" w:eastAsia="맑은 고딕" w:hAnsi="맑은 고딕" w:cs="맑은 고딕"/>
          <w:b/>
          <w:noProof/>
          <w:lang w:val="en-GB" w:eastAsia="ko-KR"/>
        </w:rPr>
        <w:t>s</w:t>
      </w:r>
      <w:r w:rsidR="0066405A" w:rsidRPr="0097253A">
        <w:rPr>
          <w:rFonts w:ascii="Arial" w:hAnsi="Arial"/>
          <w:b/>
          <w:noProof/>
        </w:rPr>
        <w:t xml:space="preserve">, </w:t>
      </w:r>
      <w:r w:rsidRPr="0097253A">
        <w:rPr>
          <w:rFonts w:ascii="Arial" w:hAnsi="Arial"/>
          <w:b/>
          <w:noProof/>
        </w:rPr>
        <w:t>Greece</w:t>
      </w:r>
      <w:r w:rsidR="0066405A" w:rsidRPr="0097253A">
        <w:rPr>
          <w:rFonts w:ascii="Arial" w:hAnsi="Arial"/>
          <w:b/>
          <w:noProof/>
        </w:rPr>
        <w:t xml:space="preserve">, </w:t>
      </w:r>
      <w:r w:rsidRPr="0097253A">
        <w:rPr>
          <w:rFonts w:ascii="Arial" w:hAnsi="Arial"/>
          <w:b/>
          <w:noProof/>
        </w:rPr>
        <w:t>27 February</w:t>
      </w:r>
      <w:r w:rsidR="0066405A" w:rsidRPr="0097253A">
        <w:rPr>
          <w:rFonts w:ascii="Arial" w:hAnsi="Arial"/>
          <w:b/>
          <w:noProof/>
        </w:rPr>
        <w:t xml:space="preserve"> – </w:t>
      </w:r>
      <w:r w:rsidRPr="0097253A">
        <w:rPr>
          <w:rFonts w:ascii="Arial" w:hAnsi="Arial"/>
          <w:b/>
          <w:noProof/>
        </w:rPr>
        <w:t>3</w:t>
      </w:r>
      <w:r w:rsidR="0066405A" w:rsidRPr="0097253A">
        <w:rPr>
          <w:rFonts w:ascii="Arial" w:hAnsi="Arial"/>
          <w:b/>
          <w:noProof/>
        </w:rPr>
        <w:t xml:space="preserve"> </w:t>
      </w:r>
      <w:r w:rsidRPr="0097253A">
        <w:rPr>
          <w:rFonts w:ascii="Arial" w:hAnsi="Arial"/>
          <w:b/>
          <w:noProof/>
        </w:rPr>
        <w:t>March</w:t>
      </w:r>
      <w:r w:rsidR="0066405A" w:rsidRPr="0097253A">
        <w:rPr>
          <w:rFonts w:ascii="Arial" w:hAnsi="Arial"/>
          <w:b/>
          <w:noProof/>
        </w:rPr>
        <w:t>, 202</w:t>
      </w:r>
      <w:r w:rsidRPr="0097253A">
        <w:rPr>
          <w:rFonts w:ascii="Arial" w:hAnsi="Arial"/>
          <w:b/>
          <w:noProof/>
        </w:rPr>
        <w:t>3</w:t>
      </w:r>
      <w:r w:rsidR="0066405A" w:rsidRPr="0097253A">
        <w:rPr>
          <w:rFonts w:ascii="Arial" w:hAnsi="Arial"/>
          <w:b/>
          <w:noProof/>
        </w:rPr>
        <w:t xml:space="preserve">                  </w:t>
      </w:r>
      <w:r w:rsidR="00170C06" w:rsidRPr="0097253A">
        <w:rPr>
          <w:rFonts w:ascii="Arial" w:hAnsi="Arial"/>
          <w:b/>
          <w:noProof/>
        </w:rPr>
        <w:t xml:space="preserve">  </w:t>
      </w:r>
      <w:r w:rsidR="008C2013" w:rsidRPr="0097253A">
        <w:rPr>
          <w:rFonts w:ascii="Arial" w:hAnsi="Arial"/>
          <w:b/>
          <w:sz w:val="22"/>
          <w:szCs w:val="22"/>
        </w:rPr>
        <w:t>Revision of R2-</w:t>
      </w:r>
      <w:r w:rsidR="005427EA" w:rsidRPr="0097253A">
        <w:rPr>
          <w:rFonts w:ascii="Arial" w:hAnsi="Arial"/>
          <w:b/>
          <w:sz w:val="22"/>
          <w:szCs w:val="22"/>
        </w:rPr>
        <w:t>221</w:t>
      </w:r>
      <w:r w:rsidRPr="0097253A">
        <w:rPr>
          <w:rFonts w:ascii="Arial" w:hAnsi="Arial"/>
          <w:b/>
          <w:sz w:val="22"/>
          <w:szCs w:val="22"/>
        </w:rPr>
        <w:t>2824</w:t>
      </w:r>
    </w:p>
    <w:bookmarkEnd w:id="0"/>
    <w:p w14:paraId="28DB7417" w14:textId="77777777" w:rsidR="001D0461" w:rsidRDefault="001D0461" w:rsidP="00440577">
      <w:pPr>
        <w:widowControl w:val="0"/>
        <w:tabs>
          <w:tab w:val="left" w:pos="6763"/>
        </w:tabs>
        <w:rPr>
          <w:rFonts w:ascii="Arial" w:hAnsi="Arial"/>
          <w:b/>
          <w:noProof/>
        </w:rPr>
      </w:pPr>
    </w:p>
    <w:p w14:paraId="49F74760" w14:textId="2B63462B"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4344FC">
        <w:rPr>
          <w:rFonts w:ascii="Arial" w:eastAsia="SimSun" w:hAnsi="Arial" w:cs="Arial"/>
          <w:b/>
          <w:lang w:val="de-DE"/>
        </w:rPr>
        <w:t>8.2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771EE369"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E2D7F">
        <w:rPr>
          <w:rFonts w:ascii="Arial" w:eastAsia="SimSun" w:hAnsi="Arial" w:cs="Arial"/>
          <w:b/>
          <w:lang w:val="de-DE"/>
        </w:rPr>
        <w:t>Measurement report enhancement</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2622FDC0" w14:textId="009691AD" w:rsidR="004C59EF" w:rsidRPr="00D2485C" w:rsidRDefault="006B06A2" w:rsidP="004C59EF">
      <w:pPr>
        <w:spacing w:before="240" w:after="180"/>
        <w:jc w:val="both"/>
        <w:rPr>
          <w:rFonts w:ascii="Times New Roman" w:hAnsi="Times New Roman" w:cs="Times New Roman"/>
          <w:sz w:val="22"/>
          <w:szCs w:val="22"/>
          <w:lang w:val="de-DE"/>
        </w:rPr>
      </w:pPr>
      <w:r w:rsidRPr="00D2485C">
        <w:rPr>
          <w:rFonts w:ascii="Times New Roman" w:hAnsi="Times New Roman" w:cs="Times New Roman"/>
          <w:sz w:val="22"/>
          <w:szCs w:val="22"/>
          <w:lang w:val="de-DE"/>
        </w:rPr>
        <w:t xml:space="preserve">In this contribution, </w:t>
      </w:r>
      <w:r w:rsidR="00D2485C" w:rsidRPr="00D2485C">
        <w:rPr>
          <w:rFonts w:ascii="Times New Roman" w:hAnsi="Times New Roman" w:cs="Times New Roman"/>
          <w:sz w:val="22"/>
          <w:szCs w:val="22"/>
        </w:rPr>
        <w:t xml:space="preserve">we discuss the enhancement in NR, related to </w:t>
      </w:r>
      <w:r w:rsidR="00F35921">
        <w:rPr>
          <w:rFonts w:ascii="Times New Roman" w:hAnsi="Times New Roman" w:cs="Times New Roman"/>
          <w:sz w:val="22"/>
          <w:szCs w:val="22"/>
        </w:rPr>
        <w:t xml:space="preserve">the </w:t>
      </w:r>
      <w:r w:rsidR="003B78BE">
        <w:rPr>
          <w:rFonts w:ascii="Times New Roman" w:hAnsi="Times New Roman" w:cs="Times New Roman"/>
          <w:sz w:val="22"/>
          <w:szCs w:val="22"/>
        </w:rPr>
        <w:t>joint condition with H1/H2 event and Ax event, height-dependent solution, and inter-RAT scenario.</w:t>
      </w:r>
    </w:p>
    <w:p w14:paraId="11B25002" w14:textId="4C7C3B63" w:rsidR="00A6754E" w:rsidRPr="00142C1E" w:rsidRDefault="00E6411C" w:rsidP="00E6411C">
      <w:pPr>
        <w:pStyle w:val="Heading1"/>
        <w:rPr>
          <w:rFonts w:eastAsia="바탕"/>
          <w:lang w:val="de-DE" w:eastAsia="ko-KR"/>
        </w:rPr>
      </w:pPr>
      <w:r w:rsidRPr="00142C1E">
        <w:rPr>
          <w:rFonts w:eastAsia="바탕" w:hint="eastAsia"/>
          <w:lang w:val="de-DE" w:eastAsia="ko-KR"/>
        </w:rPr>
        <w:t xml:space="preserve">2. </w:t>
      </w:r>
      <w:r w:rsidR="00E12E8E" w:rsidRPr="00142C1E">
        <w:rPr>
          <w:rFonts w:eastAsia="바탕"/>
          <w:lang w:val="de-DE" w:eastAsia="ko-KR"/>
        </w:rPr>
        <w:t>Discussion</w:t>
      </w:r>
    </w:p>
    <w:p w14:paraId="7A05FB3D" w14:textId="348ACB97" w:rsidR="00987FF9" w:rsidRPr="00040581" w:rsidRDefault="00987FF9" w:rsidP="00987FF9">
      <w:pPr>
        <w:pStyle w:val="Heading2"/>
        <w:spacing w:after="240"/>
        <w:rPr>
          <w:rFonts w:ascii="Arial" w:hAnsi="Arial" w:cs="Arial"/>
          <w:color w:val="auto"/>
        </w:rPr>
      </w:pPr>
      <w:r w:rsidRPr="00040581">
        <w:rPr>
          <w:rFonts w:ascii="Arial" w:hAnsi="Arial" w:cs="Arial"/>
          <w:color w:val="auto"/>
        </w:rPr>
        <w:t xml:space="preserve">2.1 </w:t>
      </w:r>
      <w:r w:rsidR="005C1464">
        <w:rPr>
          <w:rFonts w:ascii="Arial" w:hAnsi="Arial" w:cs="Arial"/>
          <w:color w:val="auto"/>
        </w:rPr>
        <w:t>Joint condition with</w:t>
      </w:r>
      <w:r>
        <w:rPr>
          <w:rFonts w:ascii="Arial" w:hAnsi="Arial" w:cs="Arial"/>
          <w:color w:val="auto"/>
        </w:rPr>
        <w:t xml:space="preserve"> H1/H2</w:t>
      </w:r>
      <w:r w:rsidR="005C1464">
        <w:rPr>
          <w:rFonts w:ascii="Arial" w:hAnsi="Arial" w:cs="Arial"/>
          <w:color w:val="auto"/>
        </w:rPr>
        <w:t xml:space="preserve"> event</w:t>
      </w:r>
      <w:r>
        <w:rPr>
          <w:rFonts w:ascii="Arial" w:hAnsi="Arial" w:cs="Arial"/>
          <w:color w:val="auto"/>
        </w:rPr>
        <w:t xml:space="preserve"> </w:t>
      </w:r>
      <w:r w:rsidR="005C1464">
        <w:rPr>
          <w:rFonts w:ascii="Arial" w:hAnsi="Arial" w:cs="Arial"/>
          <w:color w:val="auto"/>
        </w:rPr>
        <w:t>and</w:t>
      </w:r>
      <w:r>
        <w:rPr>
          <w:rFonts w:ascii="Arial" w:hAnsi="Arial" w:cs="Arial"/>
          <w:color w:val="auto"/>
        </w:rPr>
        <w:t xml:space="preserve"> Ax</w:t>
      </w:r>
      <w:r w:rsidR="005C1464">
        <w:rPr>
          <w:rFonts w:ascii="Arial" w:hAnsi="Arial" w:cs="Arial"/>
          <w:color w:val="auto"/>
        </w:rPr>
        <w:t xml:space="preserve"> event</w:t>
      </w:r>
    </w:p>
    <w:p w14:paraId="2BDC92DA" w14:textId="2170600F" w:rsidR="00794377" w:rsidRDefault="00794377" w:rsidP="00794377">
      <w:pPr>
        <w:spacing w:beforeLines="50" w:before="120" w:after="240"/>
        <w:rPr>
          <w:rFonts w:ascii="Times New Roman" w:hAnsi="Times New Roman" w:cs="Times New Roman"/>
          <w:sz w:val="22"/>
          <w:szCs w:val="22"/>
        </w:rPr>
      </w:pPr>
      <w:r>
        <w:rPr>
          <w:rFonts w:ascii="Times New Roman" w:hAnsi="Times New Roman" w:cs="Times New Roman"/>
          <w:sz w:val="22"/>
          <w:szCs w:val="22"/>
          <w:lang w:val="de-DE"/>
        </w:rPr>
        <w:t xml:space="preserve">Through the latest email discussion, a proposal was drawn to allow the joint use of height-dependent conditions and radio quality conditions for measurement report triggering. </w:t>
      </w:r>
      <w:r>
        <w:rPr>
          <w:rFonts w:ascii="Times New Roman" w:hAnsi="Times New Roman" w:cs="Times New Roman"/>
          <w:sz w:val="22"/>
          <w:szCs w:val="22"/>
        </w:rPr>
        <w:t>However, whether to define a new event or to use a combination of existing events is FFS.</w:t>
      </w:r>
    </w:p>
    <w:p w14:paraId="63243C9D" w14:textId="424F3C58" w:rsidR="00794377" w:rsidRDefault="00794377" w:rsidP="00794377">
      <w:pPr>
        <w:spacing w:beforeLines="50" w:before="120" w:after="240"/>
        <w:rPr>
          <w:rFonts w:ascii="Times New Roman" w:hAnsi="Times New Roman" w:cs="Times New Roman"/>
          <w:sz w:val="22"/>
          <w:szCs w:val="22"/>
        </w:rPr>
      </w:pPr>
      <w:r>
        <w:rPr>
          <w:rFonts w:ascii="Times New Roman" w:hAnsi="Times New Roman" w:cs="Times New Roman"/>
          <w:sz w:val="22"/>
          <w:szCs w:val="22"/>
        </w:rPr>
        <w:t xml:space="preserve">Note that RAN2 agreed to introduce reporting events associated with height in NR as </w:t>
      </w:r>
      <w:r w:rsidR="007D31F5">
        <w:rPr>
          <w:rFonts w:ascii="Times New Roman" w:hAnsi="Times New Roman" w:cs="Times New Roman"/>
          <w:sz w:val="22"/>
          <w:szCs w:val="22"/>
        </w:rPr>
        <w:t>like</w:t>
      </w:r>
      <w:r>
        <w:rPr>
          <w:rFonts w:ascii="Times New Roman" w:hAnsi="Times New Roman" w:cs="Times New Roman"/>
          <w:sz w:val="22"/>
          <w:szCs w:val="22"/>
        </w:rPr>
        <w:t xml:space="preserve"> H1/H2 events in LTE, and RRC already has several reporting events associated with radio conditions such as A1 to A5. Then, to enable a report condition that jointly considers height condition and radio condition, it is more efficient to introduce a mechanism to combine those reporting events, rather than introducing a new event for each possible combination of H1/H2 and radio conditions. </w:t>
      </w:r>
    </w:p>
    <w:p w14:paraId="29F58D99" w14:textId="050E0865" w:rsidR="00794377" w:rsidRPr="00867D2B" w:rsidRDefault="00794377" w:rsidP="006A1D8E">
      <w:pPr>
        <w:spacing w:beforeLines="50" w:before="120" w:after="240"/>
        <w:rPr>
          <w:rFonts w:ascii="Times New Roman" w:hAnsi="Times New Roman" w:cs="Times New Roman"/>
          <w:sz w:val="22"/>
          <w:szCs w:val="22"/>
        </w:rPr>
      </w:pPr>
      <w:r>
        <w:rPr>
          <w:rFonts w:ascii="Times New Roman" w:hAnsi="Times New Roman" w:cs="Times New Roman"/>
          <w:sz w:val="22"/>
          <w:szCs w:val="22"/>
        </w:rPr>
        <w:t xml:space="preserve">The use of joint events is already possible in CHO. No new condition was introduced to enable a joint condition. Instead, two individual conditions (events) are configured for </w:t>
      </w:r>
      <w:r w:rsidR="007D31F5">
        <w:rPr>
          <w:rFonts w:ascii="Times New Roman" w:hAnsi="Times New Roman" w:cs="Times New Roman"/>
          <w:sz w:val="22"/>
          <w:szCs w:val="22"/>
        </w:rPr>
        <w:t>the</w:t>
      </w:r>
      <w:r>
        <w:rPr>
          <w:rFonts w:ascii="Times New Roman" w:hAnsi="Times New Roman" w:cs="Times New Roman"/>
          <w:sz w:val="22"/>
          <w:szCs w:val="22"/>
        </w:rPr>
        <w:t xml:space="preserve"> </w:t>
      </w:r>
      <w:r w:rsidR="007D31F5">
        <w:rPr>
          <w:rFonts w:ascii="Times New Roman" w:hAnsi="Times New Roman" w:cs="Times New Roman"/>
          <w:sz w:val="22"/>
          <w:szCs w:val="22"/>
        </w:rPr>
        <w:t>same</w:t>
      </w:r>
      <w:r>
        <w:rPr>
          <w:rFonts w:ascii="Times New Roman" w:hAnsi="Times New Roman" w:cs="Times New Roman"/>
          <w:sz w:val="22"/>
          <w:szCs w:val="22"/>
        </w:rPr>
        <w:t xml:space="preserve"> measurement object, and this makes UE initiate CHO execution only if both conditions are met. That is, a joint condition was implemented by configuring two existing events. Likewise, a joint condition of H1/H2 and one of the radio conditions for UAV in NR can be easily enabled by combining H1/H2 and one of the existing radio conditions.</w:t>
      </w:r>
    </w:p>
    <w:p w14:paraId="6E494851" w14:textId="793B0AF2" w:rsidR="006A22BD" w:rsidRDefault="0037589F" w:rsidP="0037589F">
      <w:pPr>
        <w:spacing w:beforeLines="50" w:before="120" w:after="240"/>
        <w:rPr>
          <w:rFonts w:ascii="Arial" w:eastAsia="맑은 고딕" w:hAnsi="Arial" w:cs="Arial"/>
          <w:b/>
          <w:bCs/>
          <w:sz w:val="22"/>
          <w:szCs w:val="22"/>
          <w:lang w:eastAsia="ko-KR"/>
        </w:rPr>
      </w:pPr>
      <w:r w:rsidRPr="00DD6B4F">
        <w:rPr>
          <w:rFonts w:ascii="Arial" w:eastAsia="맑은 고딕" w:hAnsi="Arial" w:cs="Arial"/>
          <w:b/>
          <w:bCs/>
          <w:sz w:val="22"/>
          <w:szCs w:val="22"/>
          <w:lang w:eastAsia="ko-KR"/>
        </w:rPr>
        <w:t>Proposal</w:t>
      </w:r>
      <w:r w:rsidR="00925E6F">
        <w:rPr>
          <w:rFonts w:ascii="Arial" w:eastAsia="맑은 고딕" w:hAnsi="Arial" w:cs="Arial"/>
          <w:b/>
          <w:bCs/>
          <w:sz w:val="22"/>
          <w:szCs w:val="22"/>
          <w:lang w:eastAsia="ko-KR"/>
        </w:rPr>
        <w:t xml:space="preserve"> 1</w:t>
      </w:r>
      <w:r w:rsidRPr="00DD6B4F">
        <w:rPr>
          <w:rFonts w:ascii="Arial" w:eastAsia="맑은 고딕" w:hAnsi="Arial" w:cs="Arial"/>
          <w:b/>
          <w:bCs/>
          <w:sz w:val="22"/>
          <w:szCs w:val="22"/>
          <w:lang w:eastAsia="ko-KR"/>
        </w:rPr>
        <w:t>. Without introducing any new events, the UE measures Ax and H events separately and sends a measurement report when both are met.</w:t>
      </w:r>
      <w:r w:rsidR="00DD6B4F">
        <w:rPr>
          <w:rFonts w:ascii="Arial" w:eastAsia="맑은 고딕" w:hAnsi="Arial" w:cs="Arial"/>
          <w:b/>
          <w:bCs/>
          <w:sz w:val="22"/>
          <w:szCs w:val="22"/>
          <w:lang w:eastAsia="ko-KR"/>
        </w:rPr>
        <w:t xml:space="preserve"> </w:t>
      </w:r>
    </w:p>
    <w:p w14:paraId="5B17BD9E" w14:textId="253974FE" w:rsidR="00E9796D" w:rsidRDefault="0074706D" w:rsidP="00E9796D">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T</w:t>
      </w:r>
      <w:r w:rsidR="00E9796D">
        <w:rPr>
          <w:rFonts w:ascii="Times New Roman" w:eastAsia="맑은 고딕" w:hAnsi="Times New Roman" w:cs="Times New Roman"/>
          <w:sz w:val="22"/>
          <w:szCs w:val="22"/>
          <w:lang w:eastAsia="ko-KR"/>
        </w:rPr>
        <w:t xml:space="preserve">here may be two </w:t>
      </w:r>
      <w:r w:rsidR="00454A1D">
        <w:rPr>
          <w:rFonts w:ascii="Times New Roman" w:eastAsia="맑은 고딕" w:hAnsi="Times New Roman" w:cs="Times New Roman"/>
          <w:sz w:val="22"/>
          <w:szCs w:val="22"/>
          <w:lang w:eastAsia="ko-KR"/>
        </w:rPr>
        <w:t>methods</w:t>
      </w:r>
      <w:r>
        <w:rPr>
          <w:rFonts w:ascii="Times New Roman" w:eastAsia="맑은 고딕" w:hAnsi="Times New Roman" w:cs="Times New Roman"/>
          <w:sz w:val="22"/>
          <w:szCs w:val="22"/>
          <w:lang w:eastAsia="ko-KR"/>
        </w:rPr>
        <w:t xml:space="preserve"> to make a joint condition</w:t>
      </w:r>
      <w:r w:rsidR="00E9796D">
        <w:rPr>
          <w:rFonts w:ascii="Times New Roman" w:eastAsia="맑은 고딕" w:hAnsi="Times New Roman" w:cs="Times New Roman"/>
          <w:sz w:val="22"/>
          <w:szCs w:val="22"/>
          <w:lang w:eastAsia="ko-KR"/>
        </w:rPr>
        <w:t>:</w:t>
      </w:r>
    </w:p>
    <w:p w14:paraId="3968A6B1" w14:textId="1F366EA3" w:rsidR="00D57251" w:rsidRDefault="00454A1D" w:rsidP="00525B41">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b/>
          <w:bCs/>
          <w:sz w:val="22"/>
          <w:szCs w:val="22"/>
          <w:lang w:eastAsia="ko-KR"/>
        </w:rPr>
        <w:t>Method</w:t>
      </w:r>
      <w:r w:rsidR="00641370" w:rsidRPr="00641370">
        <w:rPr>
          <w:rFonts w:ascii="Times New Roman" w:eastAsia="맑은 고딕" w:hAnsi="Times New Roman" w:cs="Times New Roman"/>
          <w:b/>
          <w:bCs/>
          <w:sz w:val="22"/>
          <w:szCs w:val="22"/>
          <w:lang w:eastAsia="ko-KR"/>
        </w:rPr>
        <w:t xml:space="preserve"> 1.</w:t>
      </w:r>
      <w:r w:rsidR="00D57251">
        <w:rPr>
          <w:rFonts w:ascii="Times New Roman" w:eastAsia="맑은 고딕" w:hAnsi="Times New Roman" w:cs="Times New Roman"/>
          <w:sz w:val="22"/>
          <w:szCs w:val="22"/>
          <w:lang w:eastAsia="ko-KR"/>
        </w:rPr>
        <w:t xml:space="preserve"> </w:t>
      </w:r>
      <w:r w:rsidR="00641370">
        <w:rPr>
          <w:rFonts w:ascii="Times New Roman" w:eastAsia="맑은 고딕" w:hAnsi="Times New Roman" w:cs="Times New Roman"/>
          <w:sz w:val="22"/>
          <w:szCs w:val="22"/>
          <w:lang w:eastAsia="ko-KR"/>
        </w:rPr>
        <w:t>T</w:t>
      </w:r>
      <w:r w:rsidR="00D57251" w:rsidRPr="008C6CBE">
        <w:rPr>
          <w:rFonts w:ascii="Times New Roman" w:eastAsia="맑은 고딕" w:hAnsi="Times New Roman" w:cs="Times New Roman"/>
          <w:sz w:val="22"/>
          <w:szCs w:val="22"/>
          <w:lang w:eastAsia="ko-KR"/>
        </w:rPr>
        <w:t>wo report configuration IDs associated with one measurement ID</w:t>
      </w:r>
      <w:r w:rsidR="00641370">
        <w:rPr>
          <w:rFonts w:ascii="Times New Roman" w:eastAsia="맑은 고딕" w:hAnsi="Times New Roman" w:cs="Times New Roman"/>
          <w:sz w:val="22"/>
          <w:szCs w:val="22"/>
          <w:lang w:eastAsia="ko-KR"/>
        </w:rPr>
        <w:t xml:space="preserve">: </w:t>
      </w:r>
      <w:r w:rsidR="00680321" w:rsidRPr="00341E15">
        <w:rPr>
          <w:rFonts w:ascii="Times New Roman" w:eastAsia="맑은 고딕" w:hAnsi="Times New Roman" w:cs="Times New Roman"/>
          <w:sz w:val="22"/>
          <w:szCs w:val="22"/>
          <w:lang w:eastAsia="ko-KR"/>
        </w:rPr>
        <w:t xml:space="preserve">Two report configurations are mapped to one measurement ID. One is an </w:t>
      </w:r>
      <w:r w:rsidR="0060722F">
        <w:rPr>
          <w:rFonts w:ascii="Times New Roman" w:eastAsia="맑은 고딕" w:hAnsi="Times New Roman" w:cs="Times New Roman"/>
          <w:sz w:val="22"/>
          <w:szCs w:val="22"/>
          <w:lang w:eastAsia="ko-KR"/>
        </w:rPr>
        <w:t>Ax-related</w:t>
      </w:r>
      <w:r w:rsidR="00680321" w:rsidRPr="00341E15">
        <w:rPr>
          <w:rFonts w:ascii="Times New Roman" w:eastAsia="맑은 고딕" w:hAnsi="Times New Roman" w:cs="Times New Roman"/>
          <w:sz w:val="22"/>
          <w:szCs w:val="22"/>
          <w:lang w:eastAsia="ko-KR"/>
        </w:rPr>
        <w:t xml:space="preserve"> event and the other is an </w:t>
      </w:r>
      <w:r w:rsidR="0060722F">
        <w:rPr>
          <w:rFonts w:ascii="Times New Roman" w:eastAsia="맑은 고딕" w:hAnsi="Times New Roman" w:cs="Times New Roman"/>
          <w:sz w:val="22"/>
          <w:szCs w:val="22"/>
          <w:lang w:eastAsia="ko-KR"/>
        </w:rPr>
        <w:t>H-related</w:t>
      </w:r>
      <w:r w:rsidR="00680321" w:rsidRPr="00341E15">
        <w:rPr>
          <w:rFonts w:ascii="Times New Roman" w:eastAsia="맑은 고딕" w:hAnsi="Times New Roman" w:cs="Times New Roman"/>
          <w:sz w:val="22"/>
          <w:szCs w:val="22"/>
          <w:lang w:eastAsia="ko-KR"/>
        </w:rPr>
        <w:t xml:space="preserve"> event.</w:t>
      </w:r>
    </w:p>
    <w:p w14:paraId="7D0700DA" w14:textId="6EDEB0B7" w:rsidR="00525B41" w:rsidRDefault="00525B41" w:rsidP="00525B41">
      <w:pPr>
        <w:pStyle w:val="PL"/>
        <w:rPr>
          <w:rFonts w:eastAsia="맑은 고딕"/>
          <w:lang w:eastAsia="ko-KR"/>
        </w:rPr>
      </w:pPr>
      <w:r>
        <w:rPr>
          <w:rFonts w:eastAsia="맑은 고딕" w:hint="eastAsia"/>
          <w:lang w:eastAsia="ko-KR"/>
        </w:rPr>
        <w:t>E</w:t>
      </w:r>
      <w:r>
        <w:rPr>
          <w:rFonts w:eastAsia="맑은 고딕"/>
          <w:lang w:eastAsia="ko-KR"/>
        </w:rPr>
        <w:t>xample:</w:t>
      </w:r>
    </w:p>
    <w:p w14:paraId="51763DB4" w14:textId="056133A5" w:rsidR="009B0707" w:rsidRPr="009B0707" w:rsidRDefault="009B0707" w:rsidP="00641370">
      <w:pPr>
        <w:pStyle w:val="PL"/>
        <w:ind w:firstLineChars="100" w:firstLine="160"/>
        <w:rPr>
          <w:rFonts w:eastAsia="맑은 고딕"/>
          <w:lang w:eastAsia="ko-KR"/>
        </w:rPr>
      </w:pPr>
      <w:r>
        <w:rPr>
          <w:rFonts w:eastAsia="맑은 고딕"/>
          <w:lang w:eastAsia="ko-KR"/>
        </w:rPr>
        <w:t>{</w:t>
      </w:r>
    </w:p>
    <w:p w14:paraId="779638B7" w14:textId="66133442" w:rsidR="008077C0" w:rsidRPr="00F43A82" w:rsidRDefault="008077C0" w:rsidP="008077C0">
      <w:pPr>
        <w:pStyle w:val="PL"/>
      </w:pPr>
      <w:r w:rsidRPr="00F43A82">
        <w:rPr>
          <w:lang w:eastAsia="ko-KR"/>
        </w:rPr>
        <w:t xml:space="preserve">    </w:t>
      </w:r>
      <w:r w:rsidRPr="00F43A82">
        <w:t xml:space="preserve">measId                              </w:t>
      </w:r>
      <w:r w:rsidR="009B0707">
        <w:t>1</w:t>
      </w:r>
    </w:p>
    <w:p w14:paraId="590AACC8" w14:textId="73F6FDEF" w:rsidR="008077C0" w:rsidRPr="00F43A82" w:rsidRDefault="008077C0" w:rsidP="008077C0">
      <w:pPr>
        <w:pStyle w:val="PL"/>
      </w:pPr>
      <w:r w:rsidRPr="00F43A82">
        <w:t xml:space="preserve">    measObjectId                        </w:t>
      </w:r>
      <w:r w:rsidR="009B0707">
        <w:t>1</w:t>
      </w:r>
    </w:p>
    <w:p w14:paraId="34487FF2" w14:textId="53F1064A" w:rsidR="00641370" w:rsidRPr="00641370" w:rsidRDefault="008077C0" w:rsidP="00641370">
      <w:pPr>
        <w:pStyle w:val="PL"/>
        <w:rPr>
          <w:color w:val="990033"/>
        </w:rPr>
      </w:pPr>
      <w:r w:rsidRPr="00641370">
        <w:rPr>
          <w:color w:val="990033"/>
        </w:rPr>
        <w:t xml:space="preserve">    reportConfigId                      </w:t>
      </w:r>
      <w:r w:rsidR="00AD0808" w:rsidRPr="00641370">
        <w:rPr>
          <w:color w:val="990033"/>
        </w:rPr>
        <w:t>1</w:t>
      </w:r>
      <w:r w:rsidR="00D57251" w:rsidRPr="00641370">
        <w:rPr>
          <w:color w:val="990033"/>
        </w:rPr>
        <w:t>,</w:t>
      </w:r>
      <w:r w:rsidR="00AD0808" w:rsidRPr="00641370">
        <w:rPr>
          <w:color w:val="990033"/>
        </w:rPr>
        <w:t>2</w:t>
      </w:r>
    </w:p>
    <w:p w14:paraId="1315E8DA" w14:textId="16A04E9A" w:rsidR="006F616E" w:rsidRPr="006F616E" w:rsidRDefault="006F616E" w:rsidP="006F616E">
      <w:pPr>
        <w:pStyle w:val="PL"/>
        <w:ind w:firstLineChars="100" w:firstLine="160"/>
        <w:rPr>
          <w:rFonts w:eastAsia="맑은 고딕"/>
          <w:lang w:eastAsia="ko-KR"/>
        </w:rPr>
      </w:pPr>
      <w:r>
        <w:rPr>
          <w:rFonts w:eastAsia="맑은 고딕"/>
          <w:lang w:eastAsia="ko-KR"/>
        </w:rPr>
        <w:t>}</w:t>
      </w:r>
    </w:p>
    <w:p w14:paraId="3145C80A" w14:textId="06F71593" w:rsidR="00641370" w:rsidRDefault="00454A1D" w:rsidP="00525B41">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b/>
          <w:bCs/>
          <w:sz w:val="22"/>
          <w:szCs w:val="22"/>
          <w:lang w:val="en-GB" w:eastAsia="ko-KR"/>
        </w:rPr>
        <w:t>Method</w:t>
      </w:r>
      <w:r w:rsidR="00794377" w:rsidRPr="00641370">
        <w:rPr>
          <w:rFonts w:ascii="Times New Roman" w:eastAsia="맑은 고딕" w:hAnsi="Times New Roman" w:cs="Times New Roman"/>
          <w:b/>
          <w:bCs/>
          <w:sz w:val="22"/>
          <w:szCs w:val="22"/>
          <w:lang w:eastAsia="ko-KR"/>
        </w:rPr>
        <w:t xml:space="preserve"> </w:t>
      </w:r>
      <w:r w:rsidR="00641370">
        <w:rPr>
          <w:rFonts w:ascii="Times New Roman" w:eastAsia="맑은 고딕" w:hAnsi="Times New Roman" w:cs="Times New Roman"/>
          <w:b/>
          <w:bCs/>
          <w:sz w:val="22"/>
          <w:szCs w:val="22"/>
          <w:lang w:eastAsia="ko-KR"/>
        </w:rPr>
        <w:t>2</w:t>
      </w:r>
      <w:r w:rsidR="00641370" w:rsidRPr="00641370">
        <w:rPr>
          <w:rFonts w:ascii="Times New Roman" w:eastAsia="맑은 고딕" w:hAnsi="Times New Roman" w:cs="Times New Roman"/>
          <w:b/>
          <w:bCs/>
          <w:sz w:val="22"/>
          <w:szCs w:val="22"/>
          <w:lang w:eastAsia="ko-KR"/>
        </w:rPr>
        <w:t>.</w:t>
      </w:r>
      <w:r w:rsidR="00641370" w:rsidRPr="00641370">
        <w:rPr>
          <w:rFonts w:ascii="Times New Roman" w:eastAsia="맑은 고딕" w:hAnsi="Times New Roman" w:cs="Times New Roman"/>
          <w:sz w:val="22"/>
          <w:szCs w:val="22"/>
          <w:lang w:eastAsia="ko-KR"/>
        </w:rPr>
        <w:t xml:space="preserve"> Two </w:t>
      </w:r>
      <w:r w:rsidR="00641370">
        <w:rPr>
          <w:rFonts w:ascii="Times New Roman" w:eastAsia="맑은 고딕" w:hAnsi="Times New Roman" w:cs="Times New Roman"/>
          <w:sz w:val="22"/>
          <w:szCs w:val="22"/>
          <w:lang w:eastAsia="ko-KR"/>
        </w:rPr>
        <w:t>measurement</w:t>
      </w:r>
      <w:r w:rsidR="00641370" w:rsidRPr="00641370">
        <w:rPr>
          <w:rFonts w:ascii="Times New Roman" w:eastAsia="맑은 고딕" w:hAnsi="Times New Roman" w:cs="Times New Roman"/>
          <w:sz w:val="22"/>
          <w:szCs w:val="22"/>
          <w:lang w:eastAsia="ko-KR"/>
        </w:rPr>
        <w:t xml:space="preserve"> IDs </w:t>
      </w:r>
      <w:r w:rsidR="00641370">
        <w:rPr>
          <w:rFonts w:ascii="Times New Roman" w:eastAsia="맑은 고딕" w:hAnsi="Times New Roman" w:cs="Times New Roman"/>
          <w:sz w:val="22"/>
          <w:szCs w:val="22"/>
          <w:lang w:eastAsia="ko-KR"/>
        </w:rPr>
        <w:t>combined:</w:t>
      </w:r>
      <w:r w:rsidR="00B57F16">
        <w:rPr>
          <w:rFonts w:ascii="Times New Roman" w:eastAsia="맑은 고딕" w:hAnsi="Times New Roman" w:cs="Times New Roman"/>
          <w:sz w:val="22"/>
          <w:szCs w:val="22"/>
          <w:lang w:eastAsia="ko-KR"/>
        </w:rPr>
        <w:t xml:space="preserve"> </w:t>
      </w:r>
      <w:r w:rsidR="00680321" w:rsidRPr="00341E15">
        <w:rPr>
          <w:rFonts w:ascii="Times New Roman" w:eastAsia="맑은 고딕" w:hAnsi="Times New Roman" w:cs="Times New Roman"/>
          <w:sz w:val="22"/>
          <w:szCs w:val="22"/>
          <w:lang w:eastAsia="ko-KR"/>
        </w:rPr>
        <w:t xml:space="preserve">Two </w:t>
      </w:r>
      <w:r w:rsidR="00680321">
        <w:rPr>
          <w:rFonts w:ascii="Times New Roman" w:eastAsia="맑은 고딕" w:hAnsi="Times New Roman" w:cs="Times New Roman"/>
          <w:sz w:val="22"/>
          <w:szCs w:val="22"/>
          <w:lang w:eastAsia="ko-KR"/>
        </w:rPr>
        <w:t>measurement IDs</w:t>
      </w:r>
      <w:r w:rsidR="00680321" w:rsidRPr="00341E15">
        <w:rPr>
          <w:rFonts w:ascii="Times New Roman" w:eastAsia="맑은 고딕" w:hAnsi="Times New Roman" w:cs="Times New Roman"/>
          <w:sz w:val="22"/>
          <w:szCs w:val="22"/>
          <w:lang w:eastAsia="ko-KR"/>
        </w:rPr>
        <w:t xml:space="preserve"> are </w:t>
      </w:r>
      <w:r w:rsidR="00680321">
        <w:rPr>
          <w:rFonts w:ascii="Times New Roman" w:eastAsia="맑은 고딕" w:hAnsi="Times New Roman" w:cs="Times New Roman"/>
          <w:sz w:val="22"/>
          <w:szCs w:val="22"/>
          <w:lang w:eastAsia="ko-KR"/>
        </w:rPr>
        <w:t>combined</w:t>
      </w:r>
      <w:r w:rsidR="00680321" w:rsidRPr="00341E15">
        <w:rPr>
          <w:rFonts w:ascii="Times New Roman" w:eastAsia="맑은 고딕" w:hAnsi="Times New Roman" w:cs="Times New Roman"/>
          <w:sz w:val="22"/>
          <w:szCs w:val="22"/>
          <w:lang w:eastAsia="ko-KR"/>
        </w:rPr>
        <w:t xml:space="preserve">. One is an </w:t>
      </w:r>
      <w:r w:rsidR="0060722F">
        <w:rPr>
          <w:rFonts w:ascii="Times New Roman" w:eastAsia="맑은 고딕" w:hAnsi="Times New Roman" w:cs="Times New Roman"/>
          <w:sz w:val="22"/>
          <w:szCs w:val="22"/>
          <w:lang w:eastAsia="ko-KR"/>
        </w:rPr>
        <w:t>Ax-related</w:t>
      </w:r>
      <w:r w:rsidR="00680321" w:rsidRPr="00341E15">
        <w:rPr>
          <w:rFonts w:ascii="Times New Roman" w:eastAsia="맑은 고딕" w:hAnsi="Times New Roman" w:cs="Times New Roman"/>
          <w:sz w:val="22"/>
          <w:szCs w:val="22"/>
          <w:lang w:eastAsia="ko-KR"/>
        </w:rPr>
        <w:t xml:space="preserve"> </w:t>
      </w:r>
      <w:r w:rsidR="00680321">
        <w:rPr>
          <w:rFonts w:ascii="Times New Roman" w:eastAsia="맑은 고딕" w:hAnsi="Times New Roman" w:cs="Times New Roman"/>
          <w:sz w:val="22"/>
          <w:szCs w:val="22"/>
          <w:lang w:eastAsia="ko-KR"/>
        </w:rPr>
        <w:t>measId</w:t>
      </w:r>
      <w:r w:rsidR="00680321" w:rsidRPr="00341E15">
        <w:rPr>
          <w:rFonts w:ascii="Times New Roman" w:eastAsia="맑은 고딕" w:hAnsi="Times New Roman" w:cs="Times New Roman"/>
          <w:sz w:val="22"/>
          <w:szCs w:val="22"/>
          <w:lang w:eastAsia="ko-KR"/>
        </w:rPr>
        <w:t xml:space="preserve"> and the other is an </w:t>
      </w:r>
      <w:r w:rsidR="0060722F">
        <w:rPr>
          <w:rFonts w:ascii="Times New Roman" w:eastAsia="맑은 고딕" w:hAnsi="Times New Roman" w:cs="Times New Roman"/>
          <w:sz w:val="22"/>
          <w:szCs w:val="22"/>
          <w:lang w:eastAsia="ko-KR"/>
        </w:rPr>
        <w:t>H-related</w:t>
      </w:r>
      <w:r w:rsidR="00680321" w:rsidRPr="00341E15">
        <w:rPr>
          <w:rFonts w:ascii="Times New Roman" w:eastAsia="맑은 고딕" w:hAnsi="Times New Roman" w:cs="Times New Roman"/>
          <w:sz w:val="22"/>
          <w:szCs w:val="22"/>
          <w:lang w:eastAsia="ko-KR"/>
        </w:rPr>
        <w:t xml:space="preserve"> </w:t>
      </w:r>
      <w:r w:rsidR="00680321">
        <w:rPr>
          <w:rFonts w:ascii="Times New Roman" w:eastAsia="맑은 고딕" w:hAnsi="Times New Roman" w:cs="Times New Roman"/>
          <w:sz w:val="22"/>
          <w:szCs w:val="22"/>
          <w:lang w:eastAsia="ko-KR"/>
        </w:rPr>
        <w:t>measId</w:t>
      </w:r>
      <w:r w:rsidR="00680321" w:rsidRPr="00341E15">
        <w:rPr>
          <w:rFonts w:ascii="Times New Roman" w:eastAsia="맑은 고딕" w:hAnsi="Times New Roman" w:cs="Times New Roman"/>
          <w:sz w:val="22"/>
          <w:szCs w:val="22"/>
          <w:lang w:eastAsia="ko-KR"/>
        </w:rPr>
        <w:t>.</w:t>
      </w:r>
    </w:p>
    <w:p w14:paraId="4095C56B" w14:textId="025771FD" w:rsidR="00525B41" w:rsidRDefault="00525B41" w:rsidP="00641370">
      <w:pPr>
        <w:pStyle w:val="PL"/>
        <w:rPr>
          <w:rFonts w:eastAsia="맑은 고딕"/>
          <w:lang w:eastAsia="ko-KR"/>
        </w:rPr>
      </w:pPr>
      <w:r>
        <w:rPr>
          <w:rFonts w:eastAsia="맑은 고딕" w:hint="eastAsia"/>
          <w:lang w:eastAsia="ko-KR"/>
        </w:rPr>
        <w:t>E</w:t>
      </w:r>
      <w:r>
        <w:rPr>
          <w:rFonts w:eastAsia="맑은 고딕"/>
          <w:lang w:eastAsia="ko-KR"/>
        </w:rPr>
        <w:t>xample:</w:t>
      </w:r>
    </w:p>
    <w:p w14:paraId="7A512F68" w14:textId="3A8FFAD0" w:rsidR="00641370" w:rsidRPr="009B0707" w:rsidRDefault="00641370" w:rsidP="00641370">
      <w:pPr>
        <w:pStyle w:val="PL"/>
        <w:rPr>
          <w:rFonts w:eastAsia="맑은 고딕"/>
          <w:lang w:eastAsia="ko-KR"/>
        </w:rPr>
      </w:pPr>
      <w:r>
        <w:rPr>
          <w:rFonts w:eastAsia="맑은 고딕" w:hint="eastAsia"/>
          <w:lang w:eastAsia="ko-KR"/>
        </w:rPr>
        <w:t xml:space="preserve"> </w:t>
      </w:r>
      <w:r>
        <w:rPr>
          <w:rFonts w:eastAsia="맑은 고딕"/>
          <w:lang w:eastAsia="ko-KR"/>
        </w:rPr>
        <w:t xml:space="preserve"> {</w:t>
      </w:r>
    </w:p>
    <w:p w14:paraId="179497E7" w14:textId="77777777" w:rsidR="00641370" w:rsidRPr="00F43A82" w:rsidRDefault="00641370" w:rsidP="00641370">
      <w:pPr>
        <w:pStyle w:val="PL"/>
      </w:pPr>
      <w:r w:rsidRPr="00F43A82">
        <w:rPr>
          <w:lang w:eastAsia="ko-KR"/>
        </w:rPr>
        <w:lastRenderedPageBreak/>
        <w:t xml:space="preserve">    </w:t>
      </w:r>
      <w:r w:rsidRPr="00F43A82">
        <w:t xml:space="preserve">measId                              </w:t>
      </w:r>
      <w:r>
        <w:t>1</w:t>
      </w:r>
    </w:p>
    <w:p w14:paraId="3A943AC8" w14:textId="77777777" w:rsidR="00641370" w:rsidRPr="00F43A82" w:rsidRDefault="00641370" w:rsidP="00641370">
      <w:pPr>
        <w:pStyle w:val="PL"/>
      </w:pPr>
      <w:r w:rsidRPr="00F43A82">
        <w:t xml:space="preserve">    measObjectId                        </w:t>
      </w:r>
      <w:r>
        <w:t>1</w:t>
      </w:r>
    </w:p>
    <w:p w14:paraId="639FD788" w14:textId="2C530FBA" w:rsidR="00641370" w:rsidRPr="00F43A82" w:rsidRDefault="00641370" w:rsidP="00641370">
      <w:pPr>
        <w:pStyle w:val="PL"/>
      </w:pPr>
      <w:r w:rsidRPr="00F43A82">
        <w:t xml:space="preserve">    reportConfigId                      </w:t>
      </w:r>
      <w:r>
        <w:t>1</w:t>
      </w:r>
    </w:p>
    <w:p w14:paraId="061C6430" w14:textId="6817B110" w:rsidR="00641370" w:rsidRDefault="00641370" w:rsidP="00641370">
      <w:pPr>
        <w:pStyle w:val="PL"/>
        <w:ind w:firstLineChars="100" w:firstLine="160"/>
        <w:rPr>
          <w:rFonts w:eastAsia="맑은 고딕"/>
          <w:lang w:eastAsia="ko-KR"/>
        </w:rPr>
      </w:pPr>
      <w:r>
        <w:rPr>
          <w:rFonts w:eastAsia="맑은 고딕"/>
          <w:lang w:eastAsia="ko-KR"/>
        </w:rPr>
        <w:t>}</w:t>
      </w:r>
    </w:p>
    <w:p w14:paraId="7C30BEBD" w14:textId="77777777" w:rsidR="00641370" w:rsidRPr="009B0707" w:rsidRDefault="00641370" w:rsidP="00641370">
      <w:pPr>
        <w:pStyle w:val="PL"/>
        <w:ind w:firstLineChars="100" w:firstLine="160"/>
        <w:rPr>
          <w:rFonts w:eastAsia="맑은 고딕"/>
          <w:lang w:eastAsia="ko-KR"/>
        </w:rPr>
      </w:pPr>
      <w:r>
        <w:rPr>
          <w:rFonts w:eastAsia="맑은 고딕"/>
          <w:lang w:eastAsia="ko-KR"/>
        </w:rPr>
        <w:t>{</w:t>
      </w:r>
    </w:p>
    <w:p w14:paraId="75125ACF" w14:textId="52AFBE9E" w:rsidR="00641370" w:rsidRPr="00F43A82" w:rsidRDefault="00641370" w:rsidP="00641370">
      <w:pPr>
        <w:pStyle w:val="PL"/>
      </w:pPr>
      <w:r w:rsidRPr="00F43A82">
        <w:t xml:space="preserve">    measId                              </w:t>
      </w:r>
      <w:r>
        <w:t>2</w:t>
      </w:r>
    </w:p>
    <w:p w14:paraId="5C32A4AB" w14:textId="77777777" w:rsidR="00641370" w:rsidRPr="00F43A82" w:rsidRDefault="00641370" w:rsidP="00641370">
      <w:pPr>
        <w:pStyle w:val="PL"/>
      </w:pPr>
      <w:r w:rsidRPr="00F43A82">
        <w:t xml:space="preserve">    measObjectId                        </w:t>
      </w:r>
      <w:r>
        <w:t>1</w:t>
      </w:r>
    </w:p>
    <w:p w14:paraId="1DE41C80" w14:textId="24337119" w:rsidR="00641370" w:rsidRPr="00F43A82" w:rsidRDefault="00641370" w:rsidP="00641370">
      <w:pPr>
        <w:pStyle w:val="PL"/>
      </w:pPr>
      <w:r w:rsidRPr="00F43A82">
        <w:t xml:space="preserve">    reportConfigId                      </w:t>
      </w:r>
      <w:r>
        <w:t>2</w:t>
      </w:r>
    </w:p>
    <w:p w14:paraId="53260EF3" w14:textId="52DA740E" w:rsidR="00641370" w:rsidRDefault="00641370" w:rsidP="00641370">
      <w:pPr>
        <w:pStyle w:val="PL"/>
        <w:ind w:firstLineChars="100" w:firstLine="160"/>
        <w:rPr>
          <w:rFonts w:eastAsia="맑은 고딕"/>
          <w:lang w:eastAsia="ko-KR"/>
        </w:rPr>
      </w:pPr>
      <w:r>
        <w:rPr>
          <w:rFonts w:eastAsia="맑은 고딕"/>
          <w:lang w:eastAsia="ko-KR"/>
        </w:rPr>
        <w:t>}</w:t>
      </w:r>
    </w:p>
    <w:p w14:paraId="21A318CD" w14:textId="1A40C314" w:rsidR="00680321" w:rsidRPr="006F616E" w:rsidRDefault="00680321" w:rsidP="00641370">
      <w:pPr>
        <w:pStyle w:val="PL"/>
        <w:ind w:firstLineChars="100" w:firstLine="160"/>
        <w:rPr>
          <w:rFonts w:eastAsia="맑은 고딕"/>
          <w:lang w:eastAsia="ko-KR"/>
        </w:rPr>
      </w:pPr>
      <w:r>
        <w:rPr>
          <w:rFonts w:eastAsia="맑은 고딕"/>
          <w:lang w:eastAsia="ko-KR"/>
        </w:rPr>
        <w:t>…</w:t>
      </w:r>
    </w:p>
    <w:p w14:paraId="366AC827" w14:textId="77777777" w:rsidR="00641370" w:rsidRPr="009B0707" w:rsidRDefault="00641370" w:rsidP="00641370">
      <w:pPr>
        <w:pStyle w:val="PL"/>
        <w:ind w:firstLineChars="100" w:firstLine="160"/>
        <w:rPr>
          <w:rFonts w:eastAsia="맑은 고딕"/>
          <w:lang w:eastAsia="ko-KR"/>
        </w:rPr>
      </w:pPr>
      <w:r>
        <w:rPr>
          <w:rFonts w:eastAsia="맑은 고딕"/>
          <w:lang w:eastAsia="ko-KR"/>
        </w:rPr>
        <w:t>{</w:t>
      </w:r>
    </w:p>
    <w:p w14:paraId="7B345308" w14:textId="69D5BCBA" w:rsidR="00641370" w:rsidRPr="00641370" w:rsidRDefault="00641370" w:rsidP="00641370">
      <w:pPr>
        <w:pStyle w:val="PL"/>
        <w:rPr>
          <w:color w:val="990033"/>
        </w:rPr>
      </w:pPr>
      <w:r w:rsidRPr="00641370">
        <w:rPr>
          <w:color w:val="990033"/>
        </w:rPr>
        <w:t xml:space="preserve">    measId                              1,2</w:t>
      </w:r>
    </w:p>
    <w:p w14:paraId="21626533" w14:textId="77777777" w:rsidR="00641370" w:rsidRPr="006F616E" w:rsidRDefault="00641370" w:rsidP="00F90C2E">
      <w:pPr>
        <w:pStyle w:val="PL"/>
        <w:spacing w:after="240"/>
        <w:ind w:firstLineChars="100" w:firstLine="160"/>
        <w:rPr>
          <w:rFonts w:eastAsia="맑은 고딕"/>
          <w:lang w:eastAsia="ko-KR"/>
        </w:rPr>
      </w:pPr>
      <w:r>
        <w:rPr>
          <w:rFonts w:eastAsia="맑은 고딕"/>
          <w:lang w:eastAsia="ko-KR"/>
        </w:rPr>
        <w:t>}</w:t>
      </w:r>
    </w:p>
    <w:p w14:paraId="295F2913" w14:textId="06F2E024" w:rsidR="00615107" w:rsidRDefault="00615107" w:rsidP="00615107">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1. </w:t>
      </w:r>
      <w:r w:rsidR="00C91683">
        <w:rPr>
          <w:rFonts w:ascii="Arial" w:eastAsia="맑은 고딕" w:hAnsi="Arial" w:cs="Arial"/>
          <w:b/>
          <w:bCs/>
          <w:sz w:val="22"/>
          <w:szCs w:val="22"/>
          <w:lang w:eastAsia="ko-KR"/>
        </w:rPr>
        <w:t>For a joint condition</w:t>
      </w:r>
      <w:r>
        <w:rPr>
          <w:rFonts w:ascii="Arial" w:eastAsia="맑은 고딕" w:hAnsi="Arial" w:cs="Arial"/>
          <w:b/>
          <w:bCs/>
          <w:sz w:val="22"/>
          <w:szCs w:val="22"/>
          <w:lang w:eastAsia="ko-KR"/>
        </w:rPr>
        <w:t xml:space="preserve">, there are two </w:t>
      </w:r>
      <w:r w:rsidR="00BA1DBC">
        <w:rPr>
          <w:rFonts w:ascii="Arial" w:eastAsia="맑은 고딕" w:hAnsi="Arial" w:cs="Arial"/>
          <w:b/>
          <w:bCs/>
          <w:sz w:val="22"/>
          <w:szCs w:val="22"/>
          <w:lang w:eastAsia="ko-KR"/>
        </w:rPr>
        <w:t>methods</w:t>
      </w:r>
      <w:r>
        <w:rPr>
          <w:rFonts w:ascii="Arial" w:eastAsia="맑은 고딕" w:hAnsi="Arial" w:cs="Arial"/>
          <w:b/>
          <w:bCs/>
          <w:sz w:val="22"/>
          <w:szCs w:val="22"/>
          <w:lang w:eastAsia="ko-KR"/>
        </w:rPr>
        <w:t xml:space="preserve">. </w:t>
      </w:r>
    </w:p>
    <w:p w14:paraId="42B796B1" w14:textId="13148C2D" w:rsidR="00615107" w:rsidRDefault="00E845C7" w:rsidP="00615107">
      <w:pPr>
        <w:pStyle w:val="ListParagraph"/>
        <w:numPr>
          <w:ilvl w:val="0"/>
          <w:numId w:val="35"/>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w:t>
      </w:r>
      <w:r w:rsidR="00615107">
        <w:rPr>
          <w:rFonts w:ascii="Arial" w:eastAsia="맑은 고딕" w:hAnsi="Arial" w:cs="Arial"/>
          <w:b/>
          <w:bCs/>
          <w:sz w:val="22"/>
          <w:szCs w:val="22"/>
          <w:lang w:eastAsia="ko-KR"/>
        </w:rPr>
        <w:t xml:space="preserve"> 1. Two report configuration IDs associated with one measurement ID</w:t>
      </w:r>
    </w:p>
    <w:p w14:paraId="181CE782" w14:textId="47F499DE" w:rsidR="00615107" w:rsidRDefault="00E845C7" w:rsidP="00615107">
      <w:pPr>
        <w:pStyle w:val="ListParagraph"/>
        <w:numPr>
          <w:ilvl w:val="0"/>
          <w:numId w:val="35"/>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w:t>
      </w:r>
      <w:r w:rsidR="00615107">
        <w:rPr>
          <w:rFonts w:ascii="Arial" w:eastAsia="맑은 고딕" w:hAnsi="Arial" w:cs="Arial"/>
          <w:b/>
          <w:bCs/>
          <w:sz w:val="22"/>
          <w:szCs w:val="22"/>
          <w:lang w:eastAsia="ko-KR"/>
        </w:rPr>
        <w:t xml:space="preserve"> 2. Two measurement IDs combined</w:t>
      </w:r>
    </w:p>
    <w:p w14:paraId="6E5481D8" w14:textId="3A46F4F3" w:rsidR="0039360E" w:rsidRDefault="0039360E" w:rsidP="0039360E">
      <w:pPr>
        <w:spacing w:beforeLines="50" w:before="120" w:after="240"/>
        <w:rPr>
          <w:rFonts w:ascii="Times New Roman" w:eastAsia="맑은 고딕" w:hAnsi="Times New Roman" w:cs="Times New Roman"/>
          <w:sz w:val="22"/>
          <w:szCs w:val="22"/>
          <w:lang w:eastAsia="ko-KR"/>
        </w:rPr>
      </w:pPr>
      <w:r w:rsidRPr="00594921">
        <w:rPr>
          <w:rFonts w:ascii="Times New Roman" w:eastAsia="맑은 고딕" w:hAnsi="Times New Roman" w:cs="Times New Roman"/>
          <w:sz w:val="22"/>
          <w:szCs w:val="22"/>
          <w:lang w:eastAsia="ko-KR"/>
        </w:rPr>
        <w:t xml:space="preserve">In both </w:t>
      </w:r>
      <w:r>
        <w:rPr>
          <w:rFonts w:ascii="Times New Roman" w:eastAsia="맑은 고딕" w:hAnsi="Times New Roman" w:cs="Times New Roman"/>
          <w:sz w:val="22"/>
          <w:szCs w:val="22"/>
          <w:lang w:eastAsia="ko-KR"/>
        </w:rPr>
        <w:t>methods</w:t>
      </w:r>
      <w:r w:rsidRPr="00594921">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t</w:t>
      </w:r>
      <w:r w:rsidRPr="00F077BD">
        <w:rPr>
          <w:rFonts w:ascii="Times New Roman" w:eastAsia="맑은 고딕" w:hAnsi="Times New Roman" w:cs="Times New Roman"/>
          <w:sz w:val="22"/>
          <w:szCs w:val="22"/>
          <w:lang w:eastAsia="ko-KR"/>
        </w:rPr>
        <w:t xml:space="preserve">here are two </w:t>
      </w:r>
      <w:r>
        <w:rPr>
          <w:rFonts w:ascii="Times New Roman" w:eastAsia="맑은 고딕" w:hAnsi="Times New Roman" w:cs="Times New Roman"/>
          <w:sz w:val="22"/>
          <w:szCs w:val="22"/>
          <w:lang w:eastAsia="ko-KR"/>
        </w:rPr>
        <w:t>events</w:t>
      </w:r>
      <w:r w:rsidRPr="00F077BD">
        <w:rPr>
          <w:rFonts w:ascii="Times New Roman" w:eastAsia="맑은 고딕" w:hAnsi="Times New Roman" w:cs="Times New Roman"/>
          <w:sz w:val="22"/>
          <w:szCs w:val="22"/>
          <w:lang w:eastAsia="ko-KR"/>
        </w:rPr>
        <w:t xml:space="preserve"> for </w:t>
      </w:r>
      <w:r>
        <w:rPr>
          <w:rFonts w:ascii="Times New Roman" w:eastAsia="맑은 고딕" w:hAnsi="Times New Roman" w:cs="Times New Roman"/>
          <w:sz w:val="22"/>
          <w:szCs w:val="22"/>
          <w:lang w:eastAsia="ko-KR"/>
        </w:rPr>
        <w:t>radio condition (</w:t>
      </w:r>
      <w:r w:rsidRPr="00F077BD">
        <w:rPr>
          <w:rFonts w:ascii="Times New Roman" w:eastAsia="맑은 고딕" w:hAnsi="Times New Roman" w:cs="Times New Roman"/>
          <w:sz w:val="22"/>
          <w:szCs w:val="22"/>
          <w:lang w:eastAsia="ko-KR"/>
        </w:rPr>
        <w:t>Ax</w:t>
      </w:r>
      <w:r>
        <w:rPr>
          <w:rFonts w:ascii="Times New Roman" w:eastAsia="맑은 고딕" w:hAnsi="Times New Roman" w:cs="Times New Roman"/>
          <w:sz w:val="22"/>
          <w:szCs w:val="22"/>
          <w:lang w:eastAsia="ko-KR"/>
        </w:rPr>
        <w:t>)</w:t>
      </w:r>
      <w:r w:rsidRPr="00F077BD">
        <w:rPr>
          <w:rFonts w:ascii="Times New Roman" w:eastAsia="맑은 고딕" w:hAnsi="Times New Roman" w:cs="Times New Roman"/>
          <w:sz w:val="22"/>
          <w:szCs w:val="22"/>
          <w:lang w:eastAsia="ko-KR"/>
        </w:rPr>
        <w:t xml:space="preserve"> and </w:t>
      </w:r>
      <w:r>
        <w:rPr>
          <w:rFonts w:ascii="Times New Roman" w:eastAsia="맑은 고딕" w:hAnsi="Times New Roman" w:cs="Times New Roman"/>
          <w:sz w:val="22"/>
          <w:szCs w:val="22"/>
          <w:lang w:eastAsia="ko-KR"/>
        </w:rPr>
        <w:t>height condition (</w:t>
      </w:r>
      <w:r w:rsidRPr="00F077BD">
        <w:rPr>
          <w:rFonts w:ascii="Times New Roman" w:eastAsia="맑은 고딕" w:hAnsi="Times New Roman" w:cs="Times New Roman"/>
          <w:sz w:val="22"/>
          <w:szCs w:val="22"/>
          <w:lang w:eastAsia="ko-KR"/>
        </w:rPr>
        <w:t>H</w:t>
      </w:r>
      <w:r>
        <w:rPr>
          <w:rFonts w:ascii="Times New Roman" w:eastAsia="맑은 고딕" w:hAnsi="Times New Roman" w:cs="Times New Roman"/>
          <w:sz w:val="22"/>
          <w:szCs w:val="22"/>
          <w:lang w:eastAsia="ko-KR"/>
        </w:rPr>
        <w:t>1/H2)</w:t>
      </w:r>
      <w:r w:rsidRPr="00F077BD">
        <w:rPr>
          <w:rFonts w:ascii="Times New Roman" w:eastAsia="맑은 고딕" w:hAnsi="Times New Roman" w:cs="Times New Roman"/>
          <w:sz w:val="22"/>
          <w:szCs w:val="22"/>
          <w:lang w:eastAsia="ko-KR"/>
        </w:rPr>
        <w:t>.</w:t>
      </w:r>
      <w:r w:rsidRPr="00594921">
        <w:rPr>
          <w:rFonts w:ascii="Times New Roman" w:eastAsia="맑은 고딕" w:hAnsi="Times New Roman" w:cs="Times New Roman"/>
          <w:sz w:val="22"/>
          <w:szCs w:val="22"/>
          <w:lang w:eastAsia="ko-KR"/>
        </w:rPr>
        <w:t xml:space="preserve"> </w:t>
      </w:r>
      <w:r w:rsidRPr="00021A48">
        <w:rPr>
          <w:rFonts w:ascii="Times New Roman" w:eastAsia="맑은 고딕" w:hAnsi="Times New Roman" w:cs="Times New Roman"/>
          <w:sz w:val="22"/>
          <w:szCs w:val="22"/>
          <w:lang w:eastAsia="ko-KR"/>
        </w:rPr>
        <w:t>Each event is included in a separate report configuration.</w:t>
      </w:r>
      <w:r>
        <w:rPr>
          <w:rFonts w:ascii="Times New Roman" w:eastAsia="맑은 고딕" w:hAnsi="Times New Roman" w:cs="Times New Roman"/>
          <w:sz w:val="22"/>
          <w:szCs w:val="22"/>
          <w:lang w:eastAsia="ko-KR"/>
        </w:rPr>
        <w:t xml:space="preserve"> Note that the measurement report is sent according to the report configuration. The report configuration includes report-related </w:t>
      </w:r>
      <w:r w:rsidR="00EC7386">
        <w:rPr>
          <w:rFonts w:ascii="Times New Roman" w:eastAsia="맑은 고딕" w:hAnsi="Times New Roman" w:cs="Times New Roman"/>
          <w:sz w:val="22"/>
          <w:szCs w:val="22"/>
          <w:lang w:eastAsia="ko-KR"/>
        </w:rPr>
        <w:t>settings</w:t>
      </w:r>
      <w:r>
        <w:rPr>
          <w:rFonts w:ascii="Times New Roman" w:eastAsia="맑은 고딕" w:hAnsi="Times New Roman" w:cs="Times New Roman"/>
          <w:sz w:val="22"/>
          <w:szCs w:val="22"/>
          <w:lang w:eastAsia="ko-KR"/>
        </w:rPr>
        <w:t>, e.g., reportInterval and reportAmount. The question is which report configuration is used for the joint condition</w:t>
      </w:r>
      <w:r w:rsidR="003733D2">
        <w:rPr>
          <w:rFonts w:ascii="Times New Roman" w:eastAsia="맑은 고딕" w:hAnsi="Times New Roman" w:cs="Times New Roman"/>
          <w:sz w:val="22"/>
          <w:szCs w:val="22"/>
          <w:lang w:eastAsia="ko-KR"/>
        </w:rPr>
        <w:t xml:space="preserve"> (two events)</w:t>
      </w:r>
      <w:r w:rsidR="0014134E">
        <w:rPr>
          <w:rFonts w:ascii="Times New Roman" w:eastAsia="맑은 고딕" w:hAnsi="Times New Roman" w:cs="Times New Roman"/>
          <w:sz w:val="22"/>
          <w:szCs w:val="22"/>
          <w:lang w:eastAsia="ko-KR"/>
        </w:rPr>
        <w:t xml:space="preserve"> when the joint condition is met</w:t>
      </w:r>
      <w:r>
        <w:rPr>
          <w:rFonts w:ascii="Times New Roman" w:eastAsia="맑은 고딕" w:hAnsi="Times New Roman" w:cs="Times New Roman"/>
          <w:sz w:val="22"/>
          <w:szCs w:val="22"/>
          <w:lang w:eastAsia="ko-KR"/>
        </w:rPr>
        <w:t xml:space="preserve">. </w:t>
      </w:r>
      <w:r w:rsidR="00B67C2E">
        <w:rPr>
          <w:rFonts w:ascii="Times New Roman" w:eastAsia="맑은 고딕" w:hAnsi="Times New Roman" w:cs="Times New Roman"/>
          <w:sz w:val="22"/>
          <w:szCs w:val="22"/>
          <w:lang w:eastAsia="ko-KR"/>
        </w:rPr>
        <w:t>Therefore</w:t>
      </w:r>
      <w:r>
        <w:rPr>
          <w:rFonts w:ascii="Times New Roman" w:eastAsia="맑은 고딕" w:hAnsi="Times New Roman" w:cs="Times New Roman"/>
          <w:sz w:val="22"/>
          <w:szCs w:val="22"/>
          <w:lang w:eastAsia="ko-KR"/>
        </w:rPr>
        <w:t xml:space="preserve">, we propose to discuss which report configuration is used </w:t>
      </w:r>
      <w:r w:rsidR="0077001C">
        <w:rPr>
          <w:rFonts w:ascii="Times New Roman" w:eastAsia="맑은 고딕" w:hAnsi="Times New Roman" w:cs="Times New Roman"/>
          <w:sz w:val="22"/>
          <w:szCs w:val="22"/>
          <w:lang w:eastAsia="ko-KR"/>
        </w:rPr>
        <w:t>for the measurement report on the joint condition.</w:t>
      </w:r>
      <w:r>
        <w:rPr>
          <w:rFonts w:ascii="Times New Roman" w:eastAsia="맑은 고딕" w:hAnsi="Times New Roman" w:cs="Times New Roman"/>
          <w:sz w:val="22"/>
          <w:szCs w:val="22"/>
          <w:lang w:eastAsia="ko-KR"/>
        </w:rPr>
        <w:t xml:space="preserve"> </w:t>
      </w:r>
    </w:p>
    <w:p w14:paraId="3B06227F" w14:textId="5DBD3F79" w:rsidR="0039360E" w:rsidRPr="00F077BD" w:rsidRDefault="0039360E" w:rsidP="0039360E">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w:t>
      </w:r>
      <w:r w:rsidR="00615107">
        <w:rPr>
          <w:rFonts w:ascii="Arial" w:eastAsia="맑은 고딕" w:hAnsi="Arial" w:cs="Arial"/>
          <w:b/>
          <w:bCs/>
          <w:sz w:val="22"/>
          <w:szCs w:val="22"/>
          <w:lang w:eastAsia="ko-KR"/>
        </w:rPr>
        <w:t>2</w:t>
      </w:r>
      <w:r>
        <w:rPr>
          <w:rFonts w:ascii="Arial" w:eastAsia="맑은 고딕" w:hAnsi="Arial" w:cs="Arial"/>
          <w:b/>
          <w:bCs/>
          <w:sz w:val="22"/>
          <w:szCs w:val="22"/>
          <w:lang w:eastAsia="ko-KR"/>
        </w:rPr>
        <w:t xml:space="preserve">. </w:t>
      </w:r>
      <w:r w:rsidRPr="0039360E">
        <w:rPr>
          <w:rFonts w:ascii="Arial" w:eastAsia="맑은 고딕" w:hAnsi="Arial" w:cs="Arial"/>
          <w:b/>
          <w:bCs/>
          <w:sz w:val="22"/>
          <w:szCs w:val="22"/>
          <w:lang w:eastAsia="ko-KR"/>
        </w:rPr>
        <w:t>Each event is included in a separate report configuration. Note that the measurement report is sent according to the report configuration. The question is which report configuration is used for the joint condition.</w:t>
      </w:r>
    </w:p>
    <w:p w14:paraId="756632AF" w14:textId="30AF6BF9" w:rsidR="0039360E" w:rsidRDefault="0039360E" w:rsidP="0039360E">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Proposal 2. W</w:t>
      </w:r>
      <w:r w:rsidRPr="0039360E">
        <w:rPr>
          <w:rFonts w:ascii="Arial" w:eastAsia="맑은 고딕" w:hAnsi="Arial" w:cs="Arial"/>
          <w:b/>
          <w:bCs/>
          <w:sz w:val="22"/>
          <w:szCs w:val="22"/>
          <w:lang w:eastAsia="ko-KR"/>
        </w:rPr>
        <w:t xml:space="preserve">e propose to discuss which report configuration is used for the </w:t>
      </w:r>
      <w:r>
        <w:rPr>
          <w:rFonts w:ascii="Arial" w:eastAsia="맑은 고딕" w:hAnsi="Arial" w:cs="Arial"/>
          <w:b/>
          <w:bCs/>
          <w:sz w:val="22"/>
          <w:szCs w:val="22"/>
          <w:lang w:eastAsia="ko-KR"/>
        </w:rPr>
        <w:t xml:space="preserve">measurement report </w:t>
      </w:r>
      <w:r w:rsidR="0014737E">
        <w:rPr>
          <w:rFonts w:ascii="Arial" w:eastAsia="맑은 고딕" w:hAnsi="Arial" w:cs="Arial"/>
          <w:b/>
          <w:bCs/>
          <w:sz w:val="22"/>
          <w:szCs w:val="22"/>
          <w:lang w:eastAsia="ko-KR"/>
        </w:rPr>
        <w:t>on</w:t>
      </w:r>
      <w:r>
        <w:rPr>
          <w:rFonts w:ascii="Arial" w:eastAsia="맑은 고딕" w:hAnsi="Arial" w:cs="Arial"/>
          <w:b/>
          <w:bCs/>
          <w:sz w:val="22"/>
          <w:szCs w:val="22"/>
          <w:lang w:eastAsia="ko-KR"/>
        </w:rPr>
        <w:t xml:space="preserve"> the </w:t>
      </w:r>
      <w:r w:rsidRPr="0039360E">
        <w:rPr>
          <w:rFonts w:ascii="Arial" w:eastAsia="맑은 고딕" w:hAnsi="Arial" w:cs="Arial"/>
          <w:b/>
          <w:bCs/>
          <w:sz w:val="22"/>
          <w:szCs w:val="22"/>
          <w:lang w:eastAsia="ko-KR"/>
        </w:rPr>
        <w:t>joint condition.</w:t>
      </w:r>
    </w:p>
    <w:p w14:paraId="2D8705E8" w14:textId="4865D81D" w:rsidR="00BD5DF7" w:rsidRDefault="0039360E" w:rsidP="0037589F">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In addition, the individual measurement report for each event should not be triggered. </w:t>
      </w:r>
      <w:r w:rsidR="001303A0" w:rsidRPr="001303A0">
        <w:rPr>
          <w:rFonts w:ascii="Times New Roman" w:eastAsia="맑은 고딕" w:hAnsi="Times New Roman" w:cs="Times New Roman"/>
          <w:sz w:val="22"/>
          <w:szCs w:val="22"/>
          <w:lang w:eastAsia="ko-KR"/>
        </w:rPr>
        <w:t>If individual measurement reports are allowed,</w:t>
      </w:r>
      <w:r w:rsidR="00EC7386">
        <w:rPr>
          <w:rFonts w:ascii="Times New Roman" w:eastAsia="맑은 고딕" w:hAnsi="Times New Roman" w:cs="Times New Roman"/>
          <w:sz w:val="22"/>
          <w:szCs w:val="22"/>
          <w:lang w:eastAsia="ko-KR"/>
        </w:rPr>
        <w:t xml:space="preserve"> at least</w:t>
      </w:r>
      <w:r w:rsidR="001303A0" w:rsidRPr="001303A0">
        <w:rPr>
          <w:rFonts w:ascii="Times New Roman" w:eastAsia="맑은 고딕" w:hAnsi="Times New Roman" w:cs="Times New Roman"/>
          <w:sz w:val="22"/>
          <w:szCs w:val="22"/>
          <w:lang w:eastAsia="ko-KR"/>
        </w:rPr>
        <w:t xml:space="preserve"> three measurement reports are made for the first event, second event, and joint ev</w:t>
      </w:r>
      <w:r w:rsidR="001E5C67">
        <w:rPr>
          <w:rFonts w:ascii="Times New Roman" w:eastAsia="맑은 고딕" w:hAnsi="Times New Roman" w:cs="Times New Roman"/>
          <w:sz w:val="22"/>
          <w:szCs w:val="22"/>
          <w:lang w:eastAsia="ko-KR"/>
        </w:rPr>
        <w:t>ents</w:t>
      </w:r>
      <w:r w:rsidR="001303A0" w:rsidRPr="001303A0">
        <w:rPr>
          <w:rFonts w:ascii="Times New Roman" w:eastAsia="맑은 고딕" w:hAnsi="Times New Roman" w:cs="Times New Roman"/>
          <w:sz w:val="22"/>
          <w:szCs w:val="22"/>
          <w:lang w:eastAsia="ko-KR"/>
        </w:rPr>
        <w:t>, increasing the number of measurement reports.</w:t>
      </w:r>
      <w:r w:rsidR="00B67C2E">
        <w:rPr>
          <w:rFonts w:ascii="Times New Roman" w:eastAsia="맑은 고딕" w:hAnsi="Times New Roman" w:cs="Times New Roman"/>
          <w:sz w:val="22"/>
          <w:szCs w:val="22"/>
          <w:lang w:eastAsia="ko-KR"/>
        </w:rPr>
        <w:t xml:space="preserve"> </w:t>
      </w:r>
    </w:p>
    <w:p w14:paraId="62AA7185" w14:textId="1795584D" w:rsidR="00BD5DF7" w:rsidRDefault="00B67C2E" w:rsidP="00BD5DF7">
      <w:pPr>
        <w:spacing w:beforeLines="50" w:before="120" w:after="240"/>
        <w:rPr>
          <w:rFonts w:ascii="Times New Roman" w:eastAsia="맑은 고딕" w:hAnsi="Times New Roman" w:cs="Times New Roman"/>
          <w:sz w:val="22"/>
          <w:szCs w:val="22"/>
          <w:lang w:eastAsia="ko-KR"/>
        </w:rPr>
      </w:pPr>
      <w:r w:rsidRPr="005674AE">
        <w:rPr>
          <w:rFonts w:ascii="Times New Roman" w:eastAsia="맑은 고딕" w:hAnsi="Times New Roman" w:cs="Times New Roman"/>
          <w:sz w:val="22"/>
          <w:szCs w:val="22"/>
          <w:lang w:eastAsia="ko-KR"/>
        </w:rPr>
        <w:t xml:space="preserve">In the current specification, </w:t>
      </w:r>
      <w:r>
        <w:rPr>
          <w:rFonts w:ascii="Times New Roman" w:eastAsia="맑은 고딕" w:hAnsi="Times New Roman" w:cs="Times New Roman"/>
          <w:sz w:val="22"/>
          <w:szCs w:val="22"/>
          <w:lang w:eastAsia="ko-KR"/>
        </w:rPr>
        <w:t>a</w:t>
      </w:r>
      <w:r w:rsidRPr="006A0FAF">
        <w:rPr>
          <w:rFonts w:ascii="Times New Roman" w:eastAsia="맑은 고딕" w:hAnsi="Times New Roman" w:cs="Times New Roman"/>
          <w:sz w:val="22"/>
          <w:szCs w:val="22"/>
          <w:lang w:eastAsia="ko-KR"/>
        </w:rPr>
        <w:t xml:space="preserve"> measu</w:t>
      </w:r>
      <w:r>
        <w:rPr>
          <w:rFonts w:ascii="Times New Roman" w:eastAsia="맑은 고딕" w:hAnsi="Times New Roman" w:cs="Times New Roman"/>
          <w:sz w:val="22"/>
          <w:szCs w:val="22"/>
          <w:lang w:eastAsia="ko-KR"/>
        </w:rPr>
        <w:t>r</w:t>
      </w:r>
      <w:r w:rsidRPr="006A0FAF">
        <w:rPr>
          <w:rFonts w:ascii="Times New Roman" w:eastAsia="맑은 고딕" w:hAnsi="Times New Roman" w:cs="Times New Roman"/>
          <w:sz w:val="22"/>
          <w:szCs w:val="22"/>
          <w:lang w:eastAsia="ko-KR"/>
        </w:rPr>
        <w:t xml:space="preserve">ement report </w:t>
      </w:r>
      <w:r>
        <w:rPr>
          <w:rFonts w:ascii="Times New Roman" w:eastAsia="맑은 고딕" w:hAnsi="Times New Roman" w:cs="Times New Roman"/>
          <w:sz w:val="22"/>
          <w:szCs w:val="22"/>
          <w:lang w:eastAsia="ko-KR"/>
        </w:rPr>
        <w:t>can be</w:t>
      </w:r>
      <w:r w:rsidRPr="006A0FAF">
        <w:rPr>
          <w:rFonts w:ascii="Times New Roman" w:eastAsia="맑은 고딕" w:hAnsi="Times New Roman" w:cs="Times New Roman"/>
          <w:sz w:val="22"/>
          <w:szCs w:val="22"/>
          <w:lang w:eastAsia="ko-KR"/>
        </w:rPr>
        <w:t xml:space="preserve"> sent for each </w:t>
      </w:r>
      <w:r>
        <w:rPr>
          <w:rFonts w:ascii="Times New Roman" w:eastAsia="맑은 고딕" w:hAnsi="Times New Roman" w:cs="Times New Roman"/>
          <w:sz w:val="22"/>
          <w:szCs w:val="22"/>
          <w:lang w:eastAsia="ko-KR"/>
        </w:rPr>
        <w:t>meas i</w:t>
      </w:r>
      <w:r w:rsidR="00393AF0">
        <w:rPr>
          <w:rFonts w:ascii="Times New Roman" w:eastAsia="맑은 고딕" w:hAnsi="Times New Roman" w:cs="Times New Roman"/>
          <w:sz w:val="22"/>
          <w:szCs w:val="22"/>
          <w:lang w:eastAsia="ko-KR"/>
        </w:rPr>
        <w:t>d</w:t>
      </w:r>
      <w:r w:rsidRPr="006A0FAF">
        <w:rPr>
          <w:rFonts w:ascii="Times New Roman" w:eastAsia="맑은 고딕" w:hAnsi="Times New Roman" w:cs="Times New Roman"/>
          <w:sz w:val="22"/>
          <w:szCs w:val="22"/>
          <w:lang w:eastAsia="ko-KR"/>
        </w:rPr>
        <w:t>.</w:t>
      </w:r>
      <w:r>
        <w:rPr>
          <w:rFonts w:ascii="Times New Roman" w:eastAsia="맑은 고딕" w:hAnsi="Times New Roman" w:cs="Times New Roman"/>
          <w:sz w:val="22"/>
          <w:szCs w:val="22"/>
          <w:lang w:eastAsia="ko-KR"/>
        </w:rPr>
        <w:t xml:space="preserve"> </w:t>
      </w:r>
      <w:r w:rsidR="00740C41">
        <w:rPr>
          <w:rFonts w:ascii="Times New Roman" w:eastAsia="맑은 고딕" w:hAnsi="Times New Roman" w:cs="Times New Roman"/>
          <w:sz w:val="22"/>
          <w:szCs w:val="22"/>
          <w:lang w:eastAsia="ko-KR"/>
        </w:rPr>
        <w:t>In the case of</w:t>
      </w:r>
      <w:r>
        <w:rPr>
          <w:rFonts w:ascii="Times New Roman" w:eastAsia="맑은 고딕" w:hAnsi="Times New Roman" w:cs="Times New Roman"/>
          <w:sz w:val="22"/>
          <w:szCs w:val="22"/>
          <w:lang w:eastAsia="ko-KR"/>
        </w:rPr>
        <w:t xml:space="preserve"> </w:t>
      </w:r>
      <w:r w:rsidR="00CD5DEA">
        <w:rPr>
          <w:rFonts w:ascii="Times New Roman" w:eastAsia="맑은 고딕" w:hAnsi="Times New Roman" w:cs="Times New Roman"/>
          <w:sz w:val="22"/>
          <w:szCs w:val="22"/>
          <w:lang w:eastAsia="ko-KR"/>
        </w:rPr>
        <w:t>Method</w:t>
      </w:r>
      <w:r>
        <w:rPr>
          <w:rFonts w:ascii="Times New Roman" w:eastAsia="맑은 고딕" w:hAnsi="Times New Roman" w:cs="Times New Roman"/>
          <w:sz w:val="22"/>
          <w:szCs w:val="22"/>
          <w:lang w:eastAsia="ko-KR"/>
        </w:rPr>
        <w:t xml:space="preserve"> 1, </w:t>
      </w:r>
      <w:r w:rsidR="00BD5DF7">
        <w:rPr>
          <w:rFonts w:ascii="Times New Roman" w:eastAsia="맑은 고딕" w:hAnsi="Times New Roman" w:cs="Times New Roman"/>
          <w:sz w:val="22"/>
          <w:szCs w:val="22"/>
          <w:lang w:eastAsia="ko-KR"/>
        </w:rPr>
        <w:t>two events are associated with one meas id. I</w:t>
      </w:r>
      <w:r>
        <w:rPr>
          <w:rFonts w:ascii="Times New Roman" w:eastAsia="맑은 고딕" w:hAnsi="Times New Roman" w:cs="Times New Roman"/>
          <w:sz w:val="22"/>
          <w:szCs w:val="22"/>
          <w:lang w:eastAsia="ko-KR"/>
        </w:rPr>
        <w:t>f a joint condition</w:t>
      </w:r>
      <w:r w:rsidR="00393AF0">
        <w:rPr>
          <w:rFonts w:ascii="Times New Roman" w:eastAsia="맑은 고딕" w:hAnsi="Times New Roman" w:cs="Times New Roman"/>
          <w:sz w:val="22"/>
          <w:szCs w:val="22"/>
          <w:lang w:eastAsia="ko-KR"/>
        </w:rPr>
        <w:t xml:space="preserve"> </w:t>
      </w:r>
      <w:r w:rsidR="00CF0893">
        <w:rPr>
          <w:rFonts w:ascii="Times New Roman" w:eastAsia="맑은 고딕" w:hAnsi="Times New Roman" w:cs="Times New Roman"/>
          <w:sz w:val="22"/>
          <w:szCs w:val="22"/>
          <w:lang w:eastAsia="ko-KR"/>
        </w:rPr>
        <w:t>(two events)</w:t>
      </w:r>
      <w:r>
        <w:rPr>
          <w:rFonts w:ascii="Times New Roman" w:eastAsia="맑은 고딕" w:hAnsi="Times New Roman" w:cs="Times New Roman"/>
          <w:sz w:val="22"/>
          <w:szCs w:val="22"/>
          <w:lang w:eastAsia="ko-KR"/>
        </w:rPr>
        <w:t xml:space="preserve"> is satisfied, </w:t>
      </w:r>
      <w:r w:rsidR="00BD5DF7">
        <w:rPr>
          <w:rFonts w:ascii="Times New Roman" w:eastAsia="맑은 고딕" w:hAnsi="Times New Roman" w:cs="Times New Roman"/>
          <w:sz w:val="22"/>
          <w:szCs w:val="22"/>
          <w:lang w:eastAsia="ko-KR"/>
        </w:rPr>
        <w:t xml:space="preserve">only </w:t>
      </w:r>
      <w:r>
        <w:rPr>
          <w:rFonts w:ascii="Times New Roman" w:eastAsia="맑은 고딕" w:hAnsi="Times New Roman" w:cs="Times New Roman"/>
          <w:sz w:val="22"/>
          <w:szCs w:val="22"/>
          <w:lang w:eastAsia="ko-KR"/>
        </w:rPr>
        <w:t xml:space="preserve">one measurement report </w:t>
      </w:r>
      <w:r w:rsidR="006B1C0F">
        <w:rPr>
          <w:rFonts w:ascii="Times New Roman" w:eastAsia="맑은 고딕" w:hAnsi="Times New Roman" w:cs="Times New Roman"/>
          <w:sz w:val="22"/>
          <w:szCs w:val="22"/>
          <w:lang w:eastAsia="ko-KR"/>
        </w:rPr>
        <w:t>is</w:t>
      </w:r>
      <w:r>
        <w:rPr>
          <w:rFonts w:ascii="Times New Roman" w:eastAsia="맑은 고딕" w:hAnsi="Times New Roman" w:cs="Times New Roman"/>
          <w:sz w:val="22"/>
          <w:szCs w:val="22"/>
          <w:lang w:eastAsia="ko-KR"/>
        </w:rPr>
        <w:t xml:space="preserve"> triggered.</w:t>
      </w:r>
      <w:r w:rsidR="00BD5DF7">
        <w:rPr>
          <w:rFonts w:ascii="Times New Roman" w:eastAsia="맑은 고딕" w:hAnsi="Times New Roman" w:cs="Times New Roman"/>
          <w:sz w:val="22"/>
          <w:szCs w:val="22"/>
          <w:lang w:eastAsia="ko-KR"/>
        </w:rPr>
        <w:t xml:space="preserve"> That is, the successive measurement reports are not triggered for the joint condition. </w:t>
      </w:r>
      <w:r>
        <w:rPr>
          <w:rFonts w:ascii="Times New Roman" w:eastAsia="맑은 고딕" w:hAnsi="Times New Roman" w:cs="Times New Roman"/>
          <w:sz w:val="22"/>
          <w:szCs w:val="22"/>
          <w:lang w:eastAsia="ko-KR"/>
        </w:rPr>
        <w:t xml:space="preserve">However, </w:t>
      </w:r>
      <w:r w:rsidR="00740C41">
        <w:rPr>
          <w:rFonts w:ascii="Times New Roman" w:eastAsia="맑은 고딕" w:hAnsi="Times New Roman" w:cs="Times New Roman"/>
          <w:sz w:val="22"/>
          <w:szCs w:val="22"/>
          <w:lang w:eastAsia="ko-KR"/>
        </w:rPr>
        <w:t xml:space="preserve">in the case of </w:t>
      </w:r>
      <w:r w:rsidR="00CD5DEA">
        <w:rPr>
          <w:rFonts w:ascii="Times New Roman" w:eastAsia="맑은 고딕" w:hAnsi="Times New Roman" w:cs="Times New Roman"/>
          <w:sz w:val="22"/>
          <w:szCs w:val="22"/>
          <w:lang w:eastAsia="ko-KR"/>
        </w:rPr>
        <w:t xml:space="preserve">Method </w:t>
      </w:r>
      <w:r>
        <w:rPr>
          <w:rFonts w:ascii="Times New Roman" w:eastAsia="맑은 고딕" w:hAnsi="Times New Roman" w:cs="Times New Roman"/>
          <w:sz w:val="22"/>
          <w:szCs w:val="22"/>
          <w:lang w:eastAsia="ko-KR"/>
        </w:rPr>
        <w:t xml:space="preserve">2, there </w:t>
      </w:r>
      <w:r w:rsidR="00BD5DF7">
        <w:rPr>
          <w:rFonts w:ascii="Times New Roman" w:eastAsia="맑은 고딕" w:hAnsi="Times New Roman" w:cs="Times New Roman"/>
          <w:sz w:val="22"/>
          <w:szCs w:val="22"/>
          <w:lang w:eastAsia="ko-KR"/>
        </w:rPr>
        <w:t xml:space="preserve">are separate meas ids for two events. </w:t>
      </w:r>
      <w:bookmarkStart w:id="1" w:name="_Hlk126953335"/>
      <w:r w:rsidR="0056448A">
        <w:rPr>
          <w:rFonts w:ascii="Times New Roman" w:eastAsia="맑은 고딕" w:hAnsi="Times New Roman" w:cs="Times New Roman"/>
          <w:sz w:val="22"/>
          <w:szCs w:val="22"/>
          <w:lang w:eastAsia="ko-KR"/>
        </w:rPr>
        <w:t>That is</w:t>
      </w:r>
      <w:r w:rsidR="00BD5DF7">
        <w:rPr>
          <w:rFonts w:ascii="Times New Roman" w:eastAsia="맑은 고딕" w:hAnsi="Times New Roman" w:cs="Times New Roman"/>
          <w:sz w:val="22"/>
          <w:szCs w:val="22"/>
          <w:lang w:eastAsia="ko-KR"/>
        </w:rPr>
        <w:t>,</w:t>
      </w:r>
      <w:r w:rsidR="00BD5DF7" w:rsidRPr="00BD5DF7">
        <w:rPr>
          <w:rFonts w:ascii="Times New Roman" w:eastAsia="맑은 고딕" w:hAnsi="Times New Roman" w:cs="Times New Roman"/>
          <w:sz w:val="22"/>
          <w:szCs w:val="22"/>
          <w:lang w:eastAsia="ko-KR"/>
        </w:rPr>
        <w:t xml:space="preserve"> </w:t>
      </w:r>
      <w:r w:rsidR="00BD5DF7">
        <w:rPr>
          <w:rFonts w:ascii="Times New Roman" w:eastAsia="맑은 고딕" w:hAnsi="Times New Roman" w:cs="Times New Roman"/>
          <w:sz w:val="22"/>
          <w:szCs w:val="22"/>
          <w:lang w:eastAsia="ko-KR"/>
        </w:rPr>
        <w:t>i</w:t>
      </w:r>
      <w:r w:rsidR="00BD5DF7" w:rsidRPr="00BD5DF7">
        <w:rPr>
          <w:rFonts w:ascii="Times New Roman" w:eastAsia="맑은 고딕" w:hAnsi="Times New Roman" w:cs="Times New Roman"/>
          <w:sz w:val="22"/>
          <w:szCs w:val="22"/>
          <w:lang w:eastAsia="ko-KR"/>
        </w:rPr>
        <w:t xml:space="preserve">ndividual measurement reports can be transmitted. </w:t>
      </w:r>
      <w:r w:rsidR="00F458CE">
        <w:rPr>
          <w:rFonts w:ascii="Times New Roman" w:eastAsia="맑은 고딕" w:hAnsi="Times New Roman" w:cs="Times New Roman"/>
          <w:sz w:val="22"/>
          <w:szCs w:val="22"/>
          <w:lang w:eastAsia="ko-KR"/>
        </w:rPr>
        <w:t>To prevent successive measurement reports, a</w:t>
      </w:r>
      <w:r w:rsidR="00BD5DF7">
        <w:rPr>
          <w:rFonts w:ascii="Times New Roman" w:eastAsia="맑은 고딕" w:hAnsi="Times New Roman" w:cs="Times New Roman"/>
          <w:sz w:val="22"/>
          <w:szCs w:val="22"/>
          <w:lang w:eastAsia="ko-KR"/>
        </w:rPr>
        <w:t>dditional</w:t>
      </w:r>
      <w:r w:rsidR="00F458CE">
        <w:rPr>
          <w:rFonts w:ascii="Times New Roman" w:eastAsia="맑은 고딕" w:hAnsi="Times New Roman" w:cs="Times New Roman"/>
          <w:sz w:val="22"/>
          <w:szCs w:val="22"/>
          <w:lang w:eastAsia="ko-KR"/>
        </w:rPr>
        <w:t xml:space="preserve"> spec change </w:t>
      </w:r>
      <w:r w:rsidR="00BD5DF7" w:rsidRPr="00BD5DF7">
        <w:rPr>
          <w:rFonts w:ascii="Times New Roman" w:eastAsia="맑은 고딕" w:hAnsi="Times New Roman" w:cs="Times New Roman"/>
          <w:sz w:val="22"/>
          <w:szCs w:val="22"/>
          <w:lang w:eastAsia="ko-KR"/>
        </w:rPr>
        <w:t>for the joint eve</w:t>
      </w:r>
      <w:r w:rsidR="00F458CE">
        <w:rPr>
          <w:rFonts w:ascii="Times New Roman" w:eastAsia="맑은 고딕" w:hAnsi="Times New Roman" w:cs="Times New Roman"/>
          <w:sz w:val="22"/>
          <w:szCs w:val="22"/>
          <w:lang w:eastAsia="ko-KR"/>
        </w:rPr>
        <w:t xml:space="preserve">nt is needed. </w:t>
      </w:r>
    </w:p>
    <w:p w14:paraId="7AA813B4" w14:textId="5EAB9ADE" w:rsidR="00B1035E" w:rsidRDefault="00F458CE" w:rsidP="00F458CE">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hint="eastAsia"/>
          <w:sz w:val="22"/>
          <w:szCs w:val="22"/>
          <w:lang w:eastAsia="ko-KR"/>
        </w:rPr>
        <w:t>T</w:t>
      </w:r>
      <w:r>
        <w:rPr>
          <w:rFonts w:ascii="Times New Roman" w:eastAsia="맑은 고딕" w:hAnsi="Times New Roman" w:cs="Times New Roman"/>
          <w:sz w:val="22"/>
          <w:szCs w:val="22"/>
          <w:lang w:eastAsia="ko-KR"/>
        </w:rPr>
        <w:t xml:space="preserve">herefore, considering the amount of spec change, we prefer </w:t>
      </w:r>
      <w:r w:rsidR="00CD5DEA">
        <w:rPr>
          <w:rFonts w:ascii="Times New Roman" w:eastAsia="맑은 고딕" w:hAnsi="Times New Roman" w:cs="Times New Roman"/>
          <w:sz w:val="22"/>
          <w:szCs w:val="22"/>
          <w:lang w:eastAsia="ko-KR"/>
        </w:rPr>
        <w:t xml:space="preserve">Method </w:t>
      </w:r>
      <w:r>
        <w:rPr>
          <w:rFonts w:ascii="Times New Roman" w:eastAsia="맑은 고딕" w:hAnsi="Times New Roman" w:cs="Times New Roman"/>
          <w:sz w:val="22"/>
          <w:szCs w:val="22"/>
          <w:lang w:eastAsia="ko-KR"/>
        </w:rPr>
        <w:t xml:space="preserve">1. </w:t>
      </w:r>
      <w:bookmarkEnd w:id="1"/>
      <w:r w:rsidR="00F077BD">
        <w:rPr>
          <w:rFonts w:ascii="Times New Roman" w:eastAsia="맑은 고딕" w:hAnsi="Times New Roman" w:cs="Times New Roman"/>
          <w:sz w:val="22"/>
          <w:szCs w:val="22"/>
          <w:lang w:eastAsia="ko-KR"/>
        </w:rPr>
        <w:t>W</w:t>
      </w:r>
      <w:r w:rsidR="00B1035E" w:rsidRPr="00B1035E">
        <w:rPr>
          <w:rFonts w:ascii="Times New Roman" w:eastAsia="맑은 고딕" w:hAnsi="Times New Roman" w:cs="Times New Roman"/>
          <w:sz w:val="22"/>
          <w:szCs w:val="22"/>
          <w:lang w:eastAsia="ko-KR"/>
        </w:rPr>
        <w:t xml:space="preserve">e propose to start the discussion with </w:t>
      </w:r>
      <w:r w:rsidR="00CD5DEA">
        <w:rPr>
          <w:rFonts w:ascii="Times New Roman" w:eastAsia="맑은 고딕" w:hAnsi="Times New Roman" w:cs="Times New Roman"/>
          <w:sz w:val="22"/>
          <w:szCs w:val="22"/>
          <w:lang w:eastAsia="ko-KR"/>
        </w:rPr>
        <w:t xml:space="preserve">Method </w:t>
      </w:r>
      <w:r w:rsidR="00B1035E" w:rsidRPr="00B1035E">
        <w:rPr>
          <w:rFonts w:ascii="Times New Roman" w:eastAsia="맑은 고딕" w:hAnsi="Times New Roman" w:cs="Times New Roman"/>
          <w:sz w:val="22"/>
          <w:szCs w:val="22"/>
          <w:lang w:eastAsia="ko-KR"/>
        </w:rPr>
        <w:t xml:space="preserve">1 on the </w:t>
      </w:r>
      <w:r>
        <w:rPr>
          <w:rFonts w:ascii="Times New Roman" w:eastAsia="맑은 고딕" w:hAnsi="Times New Roman" w:cs="Times New Roman"/>
          <w:sz w:val="22"/>
          <w:szCs w:val="22"/>
          <w:lang w:eastAsia="ko-KR"/>
        </w:rPr>
        <w:t>joint condition.</w:t>
      </w:r>
      <w:r w:rsidR="00B1035E" w:rsidRPr="00B1035E">
        <w:rPr>
          <w:rFonts w:ascii="Times New Roman" w:eastAsia="맑은 고딕" w:hAnsi="Times New Roman" w:cs="Times New Roman" w:hint="eastAsia"/>
          <w:sz w:val="22"/>
          <w:szCs w:val="22"/>
          <w:lang w:eastAsia="ko-KR"/>
        </w:rPr>
        <w:t xml:space="preserve"> </w:t>
      </w:r>
    </w:p>
    <w:p w14:paraId="6C92D35F" w14:textId="29AF628E" w:rsidR="00F077BD" w:rsidRDefault="00F077BD" w:rsidP="00F077BD">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w:t>
      </w:r>
      <w:r w:rsidR="00615107">
        <w:rPr>
          <w:rFonts w:ascii="Arial" w:eastAsia="맑은 고딕" w:hAnsi="Arial" w:cs="Arial"/>
          <w:b/>
          <w:bCs/>
          <w:sz w:val="22"/>
          <w:szCs w:val="22"/>
          <w:lang w:eastAsia="ko-KR"/>
        </w:rPr>
        <w:t>3</w:t>
      </w:r>
      <w:r>
        <w:rPr>
          <w:rFonts w:ascii="Arial" w:eastAsia="맑은 고딕" w:hAnsi="Arial" w:cs="Arial"/>
          <w:b/>
          <w:bCs/>
          <w:sz w:val="22"/>
          <w:szCs w:val="22"/>
          <w:lang w:eastAsia="ko-KR"/>
        </w:rPr>
        <w:t xml:space="preserve">. </w:t>
      </w:r>
      <w:r w:rsidR="00615107" w:rsidRPr="00615107">
        <w:rPr>
          <w:rFonts w:ascii="Arial" w:eastAsia="맑은 고딕" w:hAnsi="Arial" w:cs="Arial"/>
          <w:b/>
          <w:bCs/>
          <w:sz w:val="22"/>
          <w:szCs w:val="22"/>
          <w:lang w:eastAsia="ko-KR"/>
        </w:rPr>
        <w:t xml:space="preserve">In the case of </w:t>
      </w:r>
      <w:r w:rsidR="00CD5DEA" w:rsidRPr="00CD5DEA">
        <w:rPr>
          <w:rFonts w:ascii="Arial" w:eastAsia="맑은 고딕" w:hAnsi="Arial" w:cs="Arial"/>
          <w:b/>
          <w:bCs/>
          <w:sz w:val="22"/>
          <w:szCs w:val="22"/>
          <w:lang w:eastAsia="ko-KR"/>
        </w:rPr>
        <w:t xml:space="preserve">Method </w:t>
      </w:r>
      <w:r w:rsidR="00615107" w:rsidRPr="00615107">
        <w:rPr>
          <w:rFonts w:ascii="Arial" w:eastAsia="맑은 고딕" w:hAnsi="Arial" w:cs="Arial"/>
          <w:b/>
          <w:bCs/>
          <w:sz w:val="22"/>
          <w:szCs w:val="22"/>
          <w:lang w:eastAsia="ko-KR"/>
        </w:rPr>
        <w:t>1, two events are associated with one meas id. If a joint condition (two events) is satisfied, only one measurement report is triggered. That is, the successive measurement reports are not triggered for the joint condition.</w:t>
      </w:r>
    </w:p>
    <w:p w14:paraId="5C139ABE" w14:textId="032D1CAC" w:rsidR="00615107" w:rsidRPr="00F077BD" w:rsidRDefault="00615107" w:rsidP="00F077BD">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bservation 4. I</w:t>
      </w:r>
      <w:r w:rsidRPr="00615107">
        <w:rPr>
          <w:rFonts w:ascii="Arial" w:eastAsia="맑은 고딕" w:hAnsi="Arial" w:cs="Arial"/>
          <w:b/>
          <w:bCs/>
          <w:sz w:val="22"/>
          <w:szCs w:val="22"/>
          <w:lang w:eastAsia="ko-KR"/>
        </w:rPr>
        <w:t xml:space="preserve">n the case of </w:t>
      </w:r>
      <w:r w:rsidR="00CD5DEA"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2, there are separate meas ids for two events. That is, individual measurement reports can be transmitted. To prevent successive measurement reports, additional spec change for the joint event is needed</w:t>
      </w:r>
      <w:r>
        <w:rPr>
          <w:rFonts w:ascii="Arial" w:eastAsia="맑은 고딕" w:hAnsi="Arial" w:cs="Arial"/>
          <w:b/>
          <w:bCs/>
          <w:sz w:val="22"/>
          <w:szCs w:val="22"/>
          <w:lang w:eastAsia="ko-KR"/>
        </w:rPr>
        <w:t>.</w:t>
      </w:r>
    </w:p>
    <w:p w14:paraId="7D880971" w14:textId="20763CEE" w:rsidR="008F20D2" w:rsidRDefault="008F20D2" w:rsidP="0037589F">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 xml:space="preserve">Proposal </w:t>
      </w:r>
      <w:r w:rsidR="00625E5B">
        <w:rPr>
          <w:rFonts w:ascii="Arial" w:eastAsia="맑은 고딕" w:hAnsi="Arial" w:cs="Arial"/>
          <w:b/>
          <w:bCs/>
          <w:sz w:val="22"/>
          <w:szCs w:val="22"/>
          <w:lang w:eastAsia="ko-KR"/>
        </w:rPr>
        <w:t>3</w:t>
      </w:r>
      <w:r>
        <w:rPr>
          <w:rFonts w:ascii="Arial" w:eastAsia="맑은 고딕" w:hAnsi="Arial" w:cs="Arial"/>
          <w:b/>
          <w:bCs/>
          <w:sz w:val="22"/>
          <w:szCs w:val="22"/>
          <w:lang w:eastAsia="ko-KR"/>
        </w:rPr>
        <w:t xml:space="preserve">. </w:t>
      </w:r>
      <w:r w:rsidR="00E0435E">
        <w:rPr>
          <w:rFonts w:ascii="Arial" w:eastAsia="맑은 고딕" w:hAnsi="Arial" w:cs="Arial"/>
          <w:b/>
          <w:bCs/>
          <w:sz w:val="22"/>
          <w:szCs w:val="22"/>
          <w:lang w:eastAsia="ko-KR"/>
        </w:rPr>
        <w:t>W</w:t>
      </w:r>
      <w:r w:rsidR="00E0435E" w:rsidRPr="00E0435E">
        <w:rPr>
          <w:rFonts w:ascii="Arial" w:eastAsia="맑은 고딕" w:hAnsi="Arial" w:cs="Arial"/>
          <w:b/>
          <w:bCs/>
          <w:sz w:val="22"/>
          <w:szCs w:val="22"/>
          <w:lang w:eastAsia="ko-KR"/>
        </w:rPr>
        <w:t xml:space="preserve">e propose to start the discussion of the </w:t>
      </w:r>
      <w:r w:rsidR="00F71049">
        <w:rPr>
          <w:rFonts w:ascii="Arial" w:eastAsia="맑은 고딕" w:hAnsi="Arial" w:cs="Arial"/>
          <w:b/>
          <w:bCs/>
          <w:sz w:val="22"/>
          <w:szCs w:val="22"/>
          <w:lang w:eastAsia="ko-KR"/>
        </w:rPr>
        <w:t>joint condition</w:t>
      </w:r>
      <w:r w:rsidR="00E0435E" w:rsidRPr="00E0435E">
        <w:rPr>
          <w:rFonts w:ascii="Arial" w:eastAsia="맑은 고딕" w:hAnsi="Arial" w:cs="Arial"/>
          <w:b/>
          <w:bCs/>
          <w:sz w:val="22"/>
          <w:szCs w:val="22"/>
          <w:lang w:eastAsia="ko-KR"/>
        </w:rPr>
        <w:t xml:space="preserve"> with </w:t>
      </w:r>
      <w:r w:rsidR="00CD5DEA" w:rsidRPr="00CD5DEA">
        <w:rPr>
          <w:rFonts w:ascii="Arial" w:eastAsia="맑은 고딕" w:hAnsi="Arial" w:cs="Arial"/>
          <w:b/>
          <w:bCs/>
          <w:sz w:val="22"/>
          <w:szCs w:val="22"/>
          <w:lang w:eastAsia="ko-KR"/>
        </w:rPr>
        <w:t xml:space="preserve">Method </w:t>
      </w:r>
      <w:r w:rsidR="00E0435E" w:rsidRPr="00E0435E">
        <w:rPr>
          <w:rFonts w:ascii="Arial" w:eastAsia="맑은 고딕" w:hAnsi="Arial" w:cs="Arial"/>
          <w:b/>
          <w:bCs/>
          <w:sz w:val="22"/>
          <w:szCs w:val="22"/>
          <w:lang w:eastAsia="ko-KR"/>
        </w:rPr>
        <w:t>1</w:t>
      </w:r>
      <w:r w:rsidR="00636B1D">
        <w:rPr>
          <w:rFonts w:ascii="Arial" w:eastAsia="맑은 고딕" w:hAnsi="Arial" w:cs="Arial"/>
          <w:b/>
          <w:bCs/>
          <w:sz w:val="22"/>
          <w:szCs w:val="22"/>
          <w:lang w:eastAsia="ko-KR"/>
        </w:rPr>
        <w:t>(Two report configuration IDs associated with one measurement ID)</w:t>
      </w:r>
    </w:p>
    <w:p w14:paraId="791ADC5F" w14:textId="77777777" w:rsidR="00D86AFB" w:rsidRDefault="00D86AFB" w:rsidP="0037589F">
      <w:pPr>
        <w:spacing w:beforeLines="50" w:before="120" w:after="240"/>
        <w:rPr>
          <w:rFonts w:ascii="Arial" w:eastAsia="맑은 고딕" w:hAnsi="Arial" w:cs="Arial"/>
          <w:b/>
          <w:bCs/>
          <w:sz w:val="22"/>
          <w:szCs w:val="22"/>
          <w:lang w:eastAsia="ko-KR"/>
        </w:rPr>
      </w:pPr>
    </w:p>
    <w:p w14:paraId="3C6B7581" w14:textId="188512A5" w:rsidR="00987FF9" w:rsidRPr="00DD6B4F" w:rsidRDefault="00987FF9" w:rsidP="0037589F">
      <w:pPr>
        <w:spacing w:beforeLines="50" w:before="120" w:after="240"/>
        <w:rPr>
          <w:rFonts w:ascii="Arial" w:eastAsia="맑은 고딕" w:hAnsi="Arial" w:cs="Arial"/>
          <w:b/>
          <w:bCs/>
          <w:sz w:val="22"/>
          <w:szCs w:val="22"/>
          <w:lang w:eastAsia="ko-KR"/>
        </w:rPr>
      </w:pPr>
      <w:r w:rsidRPr="00040581">
        <w:rPr>
          <w:rFonts w:ascii="Arial" w:hAnsi="Arial" w:cs="Arial"/>
        </w:rPr>
        <w:lastRenderedPageBreak/>
        <w:t>2.</w:t>
      </w:r>
      <w:r>
        <w:rPr>
          <w:rFonts w:ascii="Arial" w:hAnsi="Arial" w:cs="Arial"/>
        </w:rPr>
        <w:t>2</w:t>
      </w:r>
      <w:r w:rsidRPr="00040581">
        <w:rPr>
          <w:rFonts w:ascii="Arial" w:hAnsi="Arial" w:cs="Arial"/>
        </w:rPr>
        <w:t xml:space="preserve"> </w:t>
      </w:r>
      <w:r>
        <w:rPr>
          <w:rFonts w:ascii="Arial" w:hAnsi="Arial" w:cs="Arial"/>
        </w:rPr>
        <w:t>Height-Dependent Solution</w:t>
      </w:r>
    </w:p>
    <w:p w14:paraId="6AE6CD98" w14:textId="6C4F960E" w:rsidR="00DF443B" w:rsidRDefault="00B95A52" w:rsidP="004A6B53">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Considering that</w:t>
      </w:r>
      <w:r w:rsidR="00DF443B" w:rsidRPr="00DD6B4F">
        <w:rPr>
          <w:rFonts w:ascii="Times New Roman" w:eastAsia="맑은 고딕" w:hAnsi="Times New Roman" w:cs="Times New Roman"/>
          <w:sz w:val="22"/>
          <w:szCs w:val="22"/>
          <w:lang w:eastAsia="ko-KR"/>
        </w:rPr>
        <w:t xml:space="preserve"> UAV is moving fast, the height-dependent solution is beneficial to adjust the suitable configuration timely.</w:t>
      </w:r>
      <w:r w:rsidR="004A6B53">
        <w:rPr>
          <w:rFonts w:ascii="Times New Roman" w:eastAsia="맑은 고딕" w:hAnsi="Times New Roman" w:cs="Times New Roman"/>
          <w:sz w:val="22"/>
          <w:szCs w:val="22"/>
          <w:lang w:eastAsia="ko-KR"/>
        </w:rPr>
        <w:t xml:space="preserve"> If the network re-configures UE based on the H1/H2 event, </w:t>
      </w:r>
      <w:r w:rsidR="00B65C43" w:rsidRPr="00DD6B4F">
        <w:rPr>
          <w:rFonts w:ascii="Times New Roman" w:eastAsia="맑은 고딕" w:hAnsi="Times New Roman" w:cs="Times New Roman"/>
          <w:sz w:val="22"/>
          <w:szCs w:val="22"/>
          <w:lang w:eastAsia="ko-KR"/>
        </w:rPr>
        <w:t>it takes time for the proper settings to be applied</w:t>
      </w:r>
      <w:r w:rsidR="00654896">
        <w:rPr>
          <w:rFonts w:ascii="Times New Roman" w:eastAsia="맑은 고딕" w:hAnsi="Times New Roman" w:cs="Times New Roman"/>
          <w:sz w:val="22"/>
          <w:szCs w:val="22"/>
          <w:lang w:eastAsia="ko-KR"/>
        </w:rPr>
        <w:t xml:space="preserve">. Also, </w:t>
      </w:r>
      <w:r w:rsidR="00F70083" w:rsidRPr="00DD6B4F">
        <w:rPr>
          <w:rFonts w:ascii="Times New Roman" w:eastAsia="맑은 고딕" w:hAnsi="Times New Roman" w:cs="Times New Roman"/>
          <w:sz w:val="22"/>
          <w:szCs w:val="22"/>
          <w:lang w:eastAsia="ko-KR"/>
        </w:rPr>
        <w:t>it</w:t>
      </w:r>
      <w:r w:rsidR="00B65C43" w:rsidRPr="00DD6B4F">
        <w:rPr>
          <w:rFonts w:ascii="Times New Roman" w:eastAsia="맑은 고딕" w:hAnsi="Times New Roman" w:cs="Times New Roman"/>
          <w:sz w:val="22"/>
          <w:szCs w:val="22"/>
          <w:lang w:eastAsia="ko-KR"/>
        </w:rPr>
        <w:t xml:space="preserve"> requires more signals between the UE and the network</w:t>
      </w:r>
      <w:r w:rsidR="00D7042E">
        <w:rPr>
          <w:rFonts w:ascii="Times New Roman" w:eastAsia="맑은 고딕" w:hAnsi="Times New Roman" w:cs="Times New Roman"/>
          <w:sz w:val="22"/>
          <w:szCs w:val="22"/>
          <w:lang w:eastAsia="ko-KR"/>
        </w:rPr>
        <w:t xml:space="preserve"> compared to height</w:t>
      </w:r>
      <w:r w:rsidR="005570D6">
        <w:rPr>
          <w:rFonts w:ascii="Times New Roman" w:eastAsia="맑은 고딕" w:hAnsi="Times New Roman" w:cs="Times New Roman"/>
          <w:sz w:val="22"/>
          <w:szCs w:val="22"/>
          <w:lang w:eastAsia="ko-KR"/>
        </w:rPr>
        <w:t>-</w:t>
      </w:r>
      <w:r w:rsidR="00D7042E">
        <w:rPr>
          <w:rFonts w:ascii="Times New Roman" w:eastAsia="맑은 고딕" w:hAnsi="Times New Roman" w:cs="Times New Roman"/>
          <w:sz w:val="22"/>
          <w:szCs w:val="22"/>
          <w:lang w:eastAsia="ko-KR"/>
        </w:rPr>
        <w:t>dependent adjustment</w:t>
      </w:r>
      <w:r w:rsidR="00B65C43" w:rsidRPr="00DD6B4F">
        <w:rPr>
          <w:rFonts w:ascii="Times New Roman" w:eastAsia="맑은 고딕" w:hAnsi="Times New Roman" w:cs="Times New Roman"/>
          <w:sz w:val="22"/>
          <w:szCs w:val="22"/>
          <w:lang w:eastAsia="ko-KR"/>
        </w:rPr>
        <w:t>.</w:t>
      </w:r>
      <w:r w:rsidR="001D0A05" w:rsidRPr="00DD6B4F">
        <w:rPr>
          <w:rFonts w:ascii="Times New Roman" w:eastAsia="맑은 고딕" w:hAnsi="Times New Roman" w:cs="Times New Roman"/>
          <w:sz w:val="22"/>
          <w:szCs w:val="22"/>
          <w:lang w:eastAsia="ko-KR"/>
        </w:rPr>
        <w:t xml:space="preserve"> </w:t>
      </w:r>
    </w:p>
    <w:p w14:paraId="62AA4D75" w14:textId="77777777" w:rsidR="002B27E6" w:rsidRDefault="002B27E6" w:rsidP="002B27E6">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5</w:t>
      </w:r>
      <w:r w:rsidRPr="00DD6B4F">
        <w:rPr>
          <w:rFonts w:ascii="Arial" w:eastAsia="맑은 고딕" w:hAnsi="Arial" w:cs="Arial"/>
          <w:b/>
          <w:bCs/>
          <w:sz w:val="22"/>
          <w:szCs w:val="22"/>
          <w:lang w:val="x-none" w:eastAsia="ko-KR"/>
        </w:rPr>
        <w:t xml:space="preserve">. Considering UAV is moving fast, the height-dependent solution is beneficial to adjust the suitable parameter timely. </w:t>
      </w:r>
    </w:p>
    <w:p w14:paraId="3A6A6828" w14:textId="77777777" w:rsidR="002B27E6" w:rsidRPr="00890F34" w:rsidRDefault="002B27E6" w:rsidP="002B27E6">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val="x-none" w:eastAsia="ko-KR"/>
        </w:rPr>
        <w:t>Observation 6. The</w:t>
      </w:r>
      <w:r w:rsidRPr="00890F34">
        <w:rPr>
          <w:rFonts w:ascii="Arial" w:eastAsia="맑은 고딕" w:hAnsi="Arial" w:cs="Arial"/>
          <w:b/>
          <w:bCs/>
          <w:sz w:val="22"/>
          <w:szCs w:val="22"/>
          <w:lang w:val="x-none" w:eastAsia="ko-KR"/>
        </w:rPr>
        <w:t xml:space="preserve"> network can re-configure UE based on the H1 and H2 event</w:t>
      </w:r>
      <w:r>
        <w:rPr>
          <w:rFonts w:ascii="Arial" w:eastAsia="맑은 고딕" w:hAnsi="Arial" w:cs="Arial"/>
          <w:b/>
          <w:bCs/>
          <w:sz w:val="22"/>
          <w:szCs w:val="22"/>
          <w:lang w:val="x-none" w:eastAsia="ko-KR"/>
        </w:rPr>
        <w:t xml:space="preserve">. However, </w:t>
      </w:r>
      <w:r w:rsidRPr="00890F34">
        <w:rPr>
          <w:rFonts w:ascii="Arial" w:eastAsia="맑은 고딕" w:hAnsi="Arial" w:cs="Arial"/>
          <w:b/>
          <w:bCs/>
          <w:sz w:val="22"/>
          <w:szCs w:val="22"/>
          <w:lang w:val="x-none" w:eastAsia="ko-KR"/>
        </w:rPr>
        <w:t>it takes more time for the proper settings to be applied, and it requires more signals between the UE and the network.</w:t>
      </w:r>
    </w:p>
    <w:p w14:paraId="3777102D" w14:textId="6B8667B1" w:rsidR="006B58A1" w:rsidRDefault="00FC4541" w:rsidP="0037589F">
      <w:pPr>
        <w:spacing w:beforeLines="50" w:before="120" w:after="240"/>
        <w:rPr>
          <w:rFonts w:ascii="Times New Roman" w:eastAsia="맑은 고딕" w:hAnsi="Times New Roman" w:cs="Times New Roman"/>
          <w:sz w:val="22"/>
          <w:szCs w:val="22"/>
          <w:lang w:eastAsia="ko-KR"/>
        </w:rPr>
      </w:pPr>
      <w:bookmarkStart w:id="2" w:name="_Hlk126614733"/>
      <w:bookmarkStart w:id="3" w:name="_Hlk126426245"/>
      <w:r w:rsidRPr="00FC4541">
        <w:rPr>
          <w:rFonts w:ascii="Times New Roman" w:eastAsia="맑은 고딕" w:hAnsi="Times New Roman" w:cs="Times New Roman"/>
          <w:sz w:val="22"/>
          <w:szCs w:val="22"/>
          <w:lang w:eastAsia="ko-KR"/>
        </w:rPr>
        <w:t>Each cell may have a different supportable height</w:t>
      </w:r>
      <w:r>
        <w:rPr>
          <w:rFonts w:ascii="Times New Roman" w:eastAsia="맑은 고딕" w:hAnsi="Times New Roman" w:cs="Times New Roman"/>
          <w:sz w:val="22"/>
          <w:szCs w:val="22"/>
          <w:lang w:eastAsia="ko-KR"/>
        </w:rPr>
        <w:t xml:space="preserve">. </w:t>
      </w:r>
      <w:bookmarkEnd w:id="2"/>
      <w:r w:rsidR="00B004E2" w:rsidRPr="00B004E2">
        <w:rPr>
          <w:rFonts w:ascii="Times New Roman" w:eastAsia="맑은 고딕" w:hAnsi="Times New Roman" w:cs="Times New Roman"/>
          <w:sz w:val="22"/>
          <w:szCs w:val="22"/>
          <w:lang w:eastAsia="ko-KR"/>
        </w:rPr>
        <w:t xml:space="preserve">Even within one cell, a </w:t>
      </w:r>
      <w:r w:rsidR="005B65CC" w:rsidRPr="00B004E2">
        <w:rPr>
          <w:rFonts w:ascii="Times New Roman" w:eastAsia="맑은 고딕" w:hAnsi="Times New Roman" w:cs="Times New Roman"/>
          <w:sz w:val="22"/>
          <w:szCs w:val="22"/>
          <w:lang w:eastAsia="ko-KR"/>
        </w:rPr>
        <w:t>UAV</w:t>
      </w:r>
      <w:r w:rsidR="005B65CC">
        <w:rPr>
          <w:rFonts w:ascii="Times New Roman" w:eastAsia="맑은 고딕" w:hAnsi="Times New Roman" w:cs="Times New Roman"/>
          <w:sz w:val="22"/>
          <w:szCs w:val="22"/>
          <w:lang w:eastAsia="ko-KR"/>
        </w:rPr>
        <w:t>-</w:t>
      </w:r>
      <w:r w:rsidR="00B004E2" w:rsidRPr="00B004E2">
        <w:rPr>
          <w:rFonts w:ascii="Times New Roman" w:eastAsia="맑은 고딕" w:hAnsi="Times New Roman" w:cs="Times New Roman"/>
          <w:sz w:val="22"/>
          <w:szCs w:val="22"/>
          <w:lang w:eastAsia="ko-KR"/>
        </w:rPr>
        <w:t xml:space="preserve">dedicated beam can exist. </w:t>
      </w:r>
      <w:r w:rsidR="00AB195E">
        <w:rPr>
          <w:rFonts w:ascii="Times New Roman" w:eastAsia="맑은 고딕" w:hAnsi="Times New Roman" w:cs="Times New Roman"/>
          <w:sz w:val="22"/>
          <w:szCs w:val="22"/>
          <w:lang w:eastAsia="ko-KR"/>
        </w:rPr>
        <w:t xml:space="preserve">Note that the cell quality is the </w:t>
      </w:r>
      <w:r w:rsidR="002C18B1">
        <w:rPr>
          <w:rFonts w:ascii="Times New Roman" w:eastAsia="맑은 고딕" w:hAnsi="Times New Roman" w:cs="Times New Roman"/>
          <w:sz w:val="22"/>
          <w:szCs w:val="22"/>
          <w:lang w:eastAsia="ko-KR"/>
        </w:rPr>
        <w:t>result</w:t>
      </w:r>
      <w:r w:rsidR="00AB195E">
        <w:rPr>
          <w:rFonts w:ascii="Times New Roman" w:eastAsia="맑은 고딕" w:hAnsi="Times New Roman" w:cs="Times New Roman"/>
          <w:sz w:val="22"/>
          <w:szCs w:val="22"/>
          <w:lang w:eastAsia="ko-KR"/>
        </w:rPr>
        <w:t xml:space="preserve"> of consolidating the beam quality. </w:t>
      </w:r>
      <w:r w:rsidR="002C18B1" w:rsidRPr="002C18B1">
        <w:rPr>
          <w:rFonts w:ascii="Times New Roman" w:eastAsia="맑은 고딕" w:hAnsi="Times New Roman" w:cs="Times New Roman"/>
          <w:sz w:val="22"/>
          <w:szCs w:val="22"/>
          <w:lang w:eastAsia="ko-KR"/>
        </w:rPr>
        <w:t xml:space="preserve">Incorrect beam selection can </w:t>
      </w:r>
      <w:r w:rsidR="002C18B1">
        <w:rPr>
          <w:rFonts w:ascii="Times New Roman" w:eastAsia="맑은 고딕" w:hAnsi="Times New Roman" w:cs="Times New Roman"/>
          <w:sz w:val="22"/>
          <w:szCs w:val="22"/>
          <w:lang w:eastAsia="ko-KR"/>
        </w:rPr>
        <w:t>make</w:t>
      </w:r>
      <w:r w:rsidR="002C18B1" w:rsidRPr="002C18B1">
        <w:rPr>
          <w:rFonts w:ascii="Times New Roman" w:eastAsia="맑은 고딕" w:hAnsi="Times New Roman" w:cs="Times New Roman"/>
          <w:sz w:val="22"/>
          <w:szCs w:val="22"/>
          <w:lang w:eastAsia="ko-KR"/>
        </w:rPr>
        <w:t xml:space="preserve"> invalid cell quality and lead to </w:t>
      </w:r>
      <w:r w:rsidR="00D12E66">
        <w:rPr>
          <w:rFonts w:ascii="Times New Roman" w:eastAsia="맑은 고딕" w:hAnsi="Times New Roman" w:cs="Times New Roman"/>
          <w:sz w:val="22"/>
          <w:szCs w:val="22"/>
          <w:lang w:eastAsia="ko-KR"/>
        </w:rPr>
        <w:t>wrong</w:t>
      </w:r>
      <w:r w:rsidR="002C18B1" w:rsidRPr="002C18B1">
        <w:rPr>
          <w:rFonts w:ascii="Times New Roman" w:eastAsia="맑은 고딕" w:hAnsi="Times New Roman" w:cs="Times New Roman"/>
          <w:sz w:val="22"/>
          <w:szCs w:val="22"/>
          <w:lang w:eastAsia="ko-KR"/>
        </w:rPr>
        <w:t xml:space="preserve"> handover decisions.</w:t>
      </w:r>
      <w:r w:rsidR="00D12E66">
        <w:rPr>
          <w:rFonts w:ascii="Times New Roman" w:eastAsia="맑은 고딕" w:hAnsi="Times New Roman" w:cs="Times New Roman"/>
          <w:sz w:val="22"/>
          <w:szCs w:val="22"/>
          <w:lang w:eastAsia="ko-KR"/>
        </w:rPr>
        <w:t xml:space="preserve"> Accordingly, </w:t>
      </w:r>
      <w:r w:rsidR="00341C5F" w:rsidRPr="00341C5F">
        <w:rPr>
          <w:rFonts w:ascii="Times New Roman" w:eastAsia="맑은 고딕" w:hAnsi="Times New Roman" w:cs="Times New Roman"/>
          <w:sz w:val="22"/>
          <w:szCs w:val="22"/>
          <w:lang w:eastAsia="ko-KR"/>
        </w:rPr>
        <w:t xml:space="preserve">it is appropriate to </w:t>
      </w:r>
      <w:proofErr w:type="gramStart"/>
      <w:r w:rsidR="00E94971" w:rsidRPr="00341C5F">
        <w:rPr>
          <w:rFonts w:ascii="Times New Roman" w:eastAsia="맑은 고딕" w:hAnsi="Times New Roman" w:cs="Times New Roman"/>
          <w:sz w:val="22"/>
          <w:szCs w:val="22"/>
          <w:lang w:eastAsia="ko-KR"/>
        </w:rPr>
        <w:t>measure</w:t>
      </w:r>
      <w:proofErr w:type="gramEnd"/>
      <w:r w:rsidR="00341C5F" w:rsidRPr="00341C5F">
        <w:rPr>
          <w:rFonts w:ascii="Times New Roman" w:eastAsia="맑은 고딕" w:hAnsi="Times New Roman" w:cs="Times New Roman"/>
          <w:sz w:val="22"/>
          <w:szCs w:val="22"/>
          <w:lang w:eastAsia="ko-KR"/>
        </w:rPr>
        <w:t xml:space="preserve"> and report based on </w:t>
      </w:r>
      <w:r w:rsidR="000A4264" w:rsidRPr="00341C5F">
        <w:rPr>
          <w:rFonts w:ascii="Times New Roman" w:eastAsia="맑은 고딕" w:hAnsi="Times New Roman" w:cs="Times New Roman"/>
          <w:sz w:val="22"/>
          <w:szCs w:val="22"/>
          <w:lang w:eastAsia="ko-KR"/>
        </w:rPr>
        <w:t>UAV</w:t>
      </w:r>
      <w:r w:rsidR="000A4264">
        <w:rPr>
          <w:rFonts w:ascii="Times New Roman" w:eastAsia="맑은 고딕" w:hAnsi="Times New Roman" w:cs="Times New Roman"/>
          <w:sz w:val="22"/>
          <w:szCs w:val="22"/>
          <w:lang w:eastAsia="ko-KR"/>
        </w:rPr>
        <w:t>-</w:t>
      </w:r>
      <w:r w:rsidR="00341C5F" w:rsidRPr="00341C5F">
        <w:rPr>
          <w:rFonts w:ascii="Times New Roman" w:eastAsia="맑은 고딕" w:hAnsi="Times New Roman" w:cs="Times New Roman"/>
          <w:sz w:val="22"/>
          <w:szCs w:val="22"/>
          <w:lang w:eastAsia="ko-KR"/>
        </w:rPr>
        <w:t>dedicated beams</w:t>
      </w:r>
      <w:r w:rsidR="00341C5F">
        <w:rPr>
          <w:rFonts w:ascii="Times New Roman" w:eastAsia="맑은 고딕" w:hAnsi="Times New Roman" w:cs="Times New Roman"/>
          <w:sz w:val="22"/>
          <w:szCs w:val="22"/>
          <w:lang w:eastAsia="ko-KR"/>
        </w:rPr>
        <w:t xml:space="preserve">. </w:t>
      </w:r>
    </w:p>
    <w:p w14:paraId="51F48367" w14:textId="77777777" w:rsidR="00C549C4" w:rsidRDefault="00C549C4" w:rsidP="00C549C4">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7</w:t>
      </w:r>
      <w:r w:rsidRPr="00DD6B4F">
        <w:rPr>
          <w:rFonts w:ascii="Arial" w:eastAsia="맑은 고딕" w:hAnsi="Arial" w:cs="Arial"/>
          <w:b/>
          <w:bCs/>
          <w:sz w:val="22"/>
          <w:szCs w:val="22"/>
          <w:lang w:val="x-none" w:eastAsia="ko-KR"/>
        </w:rPr>
        <w:t xml:space="preserve">. </w:t>
      </w:r>
      <w:r w:rsidRPr="00D12E66">
        <w:rPr>
          <w:rFonts w:ascii="Arial" w:eastAsia="맑은 고딕" w:hAnsi="Arial" w:cs="Arial"/>
          <w:b/>
          <w:bCs/>
          <w:sz w:val="22"/>
          <w:szCs w:val="22"/>
          <w:lang w:val="x-none" w:eastAsia="ko-KR"/>
        </w:rPr>
        <w:t>Each cell may have a different supportable height. Even within one cell, a UAV-dedicated beam can exist. Note that the cell quality is the result of consolidating the beam quality. Incorrect beam selection can make invalid cell quality and lead to wrong handover decisions. Accordingly, it is appropriate to measure and report based on UAV</w:t>
      </w:r>
      <w:r>
        <w:rPr>
          <w:rFonts w:ascii="Arial" w:eastAsia="맑은 고딕" w:hAnsi="Arial" w:cs="Arial"/>
          <w:b/>
          <w:bCs/>
          <w:sz w:val="22"/>
          <w:szCs w:val="22"/>
          <w:lang w:val="x-none" w:eastAsia="ko-KR"/>
        </w:rPr>
        <w:t>-</w:t>
      </w:r>
      <w:r w:rsidRPr="00D12E66">
        <w:rPr>
          <w:rFonts w:ascii="Arial" w:eastAsia="맑은 고딕" w:hAnsi="Arial" w:cs="Arial"/>
          <w:b/>
          <w:bCs/>
          <w:sz w:val="22"/>
          <w:szCs w:val="22"/>
          <w:lang w:val="x-none" w:eastAsia="ko-KR"/>
        </w:rPr>
        <w:t>dedicated beams.</w:t>
      </w:r>
    </w:p>
    <w:p w14:paraId="20EE04D2" w14:textId="397BA5B1" w:rsidR="00EA403C" w:rsidRDefault="001372EF" w:rsidP="00EA403C">
      <w:pPr>
        <w:spacing w:beforeLines="50" w:before="120" w:after="24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To</w:t>
      </w:r>
      <w:r w:rsidR="00B004E2" w:rsidRPr="00B004E2">
        <w:rPr>
          <w:rFonts w:ascii="Times New Roman" w:eastAsia="맑은 고딕" w:hAnsi="Times New Roman" w:cs="Times New Roman"/>
          <w:sz w:val="22"/>
          <w:szCs w:val="22"/>
          <w:lang w:eastAsia="ko-KR"/>
        </w:rPr>
        <w:t xml:space="preserve"> </w:t>
      </w:r>
      <w:r w:rsidR="00B004E2">
        <w:rPr>
          <w:rFonts w:ascii="Times New Roman" w:eastAsia="맑은 고딕" w:hAnsi="Times New Roman" w:cs="Times New Roman"/>
          <w:sz w:val="22"/>
          <w:szCs w:val="22"/>
          <w:lang w:eastAsia="ko-KR"/>
        </w:rPr>
        <w:t>send</w:t>
      </w:r>
      <w:r w:rsidR="00B004E2" w:rsidRPr="00B004E2">
        <w:rPr>
          <w:rFonts w:ascii="Times New Roman" w:eastAsia="맑은 고딕" w:hAnsi="Times New Roman" w:cs="Times New Roman"/>
          <w:sz w:val="22"/>
          <w:szCs w:val="22"/>
          <w:lang w:eastAsia="ko-KR"/>
        </w:rPr>
        <w:t xml:space="preserve"> a measurement report for the appropriate cell</w:t>
      </w:r>
      <w:r w:rsidR="000433F1">
        <w:rPr>
          <w:rFonts w:ascii="Times New Roman" w:eastAsia="맑은 고딕" w:hAnsi="Times New Roman" w:cs="Times New Roman"/>
          <w:sz w:val="22"/>
          <w:szCs w:val="22"/>
          <w:lang w:eastAsia="ko-KR"/>
        </w:rPr>
        <w:t>/</w:t>
      </w:r>
      <w:r w:rsidR="00B004E2" w:rsidRPr="00B004E2">
        <w:rPr>
          <w:rFonts w:ascii="Times New Roman" w:eastAsia="맑은 고딕" w:hAnsi="Times New Roman" w:cs="Times New Roman"/>
          <w:sz w:val="22"/>
          <w:szCs w:val="22"/>
          <w:lang w:eastAsia="ko-KR"/>
        </w:rPr>
        <w:t xml:space="preserve">beam according to the height at which the </w:t>
      </w:r>
      <w:r w:rsidR="00707AF4">
        <w:rPr>
          <w:rFonts w:ascii="Times New Roman" w:eastAsia="맑은 고딕" w:hAnsi="Times New Roman" w:cs="Times New Roman"/>
          <w:sz w:val="22"/>
          <w:szCs w:val="22"/>
          <w:lang w:eastAsia="ko-KR"/>
        </w:rPr>
        <w:t>UE</w:t>
      </w:r>
      <w:r w:rsidR="00B004E2" w:rsidRPr="00B004E2">
        <w:rPr>
          <w:rFonts w:ascii="Times New Roman" w:eastAsia="맑은 고딕" w:hAnsi="Times New Roman" w:cs="Times New Roman"/>
          <w:sz w:val="22"/>
          <w:szCs w:val="22"/>
          <w:lang w:eastAsia="ko-KR"/>
        </w:rPr>
        <w:t xml:space="preserve"> is located</w:t>
      </w:r>
      <w:bookmarkEnd w:id="3"/>
      <w:r>
        <w:rPr>
          <w:rFonts w:ascii="Times New Roman" w:eastAsia="맑은 고딕" w:hAnsi="Times New Roman" w:cs="Times New Roman"/>
          <w:sz w:val="22"/>
          <w:szCs w:val="22"/>
          <w:lang w:eastAsia="ko-KR"/>
        </w:rPr>
        <w:t>,</w:t>
      </w:r>
      <w:r w:rsidR="00A96A4C">
        <w:rPr>
          <w:rFonts w:ascii="Times New Roman" w:eastAsia="맑은 고딕" w:hAnsi="Times New Roman" w:cs="Times New Roman"/>
          <w:sz w:val="22"/>
          <w:szCs w:val="22"/>
          <w:lang w:eastAsia="ko-KR"/>
        </w:rPr>
        <w:t xml:space="preserve"> t</w:t>
      </w:r>
      <w:r w:rsidR="00925E6F" w:rsidRPr="000968A4">
        <w:rPr>
          <w:rFonts w:ascii="Times New Roman" w:eastAsia="맑은 고딕" w:hAnsi="Times New Roman" w:cs="Times New Roman"/>
          <w:sz w:val="22"/>
          <w:szCs w:val="22"/>
          <w:lang w:eastAsia="ko-KR"/>
        </w:rPr>
        <w:t xml:space="preserve">he following </w:t>
      </w:r>
      <w:r w:rsidR="00925E6F">
        <w:rPr>
          <w:rFonts w:ascii="Times New Roman" w:eastAsia="맑은 고딕" w:hAnsi="Times New Roman" w:cs="Times New Roman"/>
          <w:sz w:val="22"/>
          <w:szCs w:val="22"/>
          <w:lang w:eastAsia="ko-KR"/>
        </w:rPr>
        <w:t>solutions can be considered</w:t>
      </w:r>
      <w:r w:rsidR="00925E6F" w:rsidRPr="000968A4">
        <w:rPr>
          <w:rFonts w:ascii="Times New Roman" w:eastAsia="맑은 고딕" w:hAnsi="Times New Roman" w:cs="Times New Roman"/>
          <w:sz w:val="22"/>
          <w:szCs w:val="22"/>
          <w:lang w:eastAsia="ko-KR"/>
        </w:rPr>
        <w:t>.</w:t>
      </w:r>
      <w:r w:rsidR="00EA403C">
        <w:rPr>
          <w:rFonts w:ascii="Times New Roman" w:eastAsia="맑은 고딕" w:hAnsi="Times New Roman" w:cs="Times New Roman"/>
          <w:sz w:val="22"/>
          <w:szCs w:val="22"/>
          <w:lang w:eastAsia="ko-KR"/>
        </w:rPr>
        <w:t xml:space="preserve"> W</w:t>
      </w:r>
      <w:r w:rsidR="00EA403C" w:rsidRPr="00E00AF6">
        <w:rPr>
          <w:rFonts w:ascii="Times New Roman" w:eastAsia="맑은 고딕" w:hAnsi="Times New Roman" w:cs="Times New Roman"/>
          <w:sz w:val="22"/>
          <w:szCs w:val="22"/>
          <w:lang w:eastAsia="ko-KR"/>
        </w:rPr>
        <w:t>e propose to introduce a height-dependent cell/beam measurement solution for height-based measurement reporting.</w:t>
      </w:r>
    </w:p>
    <w:p w14:paraId="31678EBD" w14:textId="41C7E7F4" w:rsidR="0037589F" w:rsidRPr="00DD6B4F" w:rsidRDefault="0037589F" w:rsidP="0037589F">
      <w:pPr>
        <w:spacing w:beforeLines="50" w:before="120" w:after="240"/>
        <w:rPr>
          <w:rFonts w:ascii="Times New Roman" w:eastAsia="맑은 고딕" w:hAnsi="Times New Roman" w:cs="Times New Roman"/>
          <w:sz w:val="22"/>
          <w:szCs w:val="22"/>
          <w:lang w:eastAsia="ko-KR"/>
        </w:rPr>
      </w:pPr>
      <w:r w:rsidRPr="00DD6B4F">
        <w:rPr>
          <w:rFonts w:ascii="Times New Roman" w:eastAsia="맑은 고딕" w:hAnsi="Times New Roman" w:cs="Times New Roman"/>
          <w:b/>
          <w:bCs/>
          <w:sz w:val="22"/>
          <w:szCs w:val="22"/>
          <w:lang w:eastAsia="ko-KR"/>
        </w:rPr>
        <w:t>Solution 1.</w:t>
      </w:r>
      <w:r w:rsidRPr="00DD6B4F">
        <w:rPr>
          <w:rFonts w:ascii="Times New Roman" w:eastAsia="맑은 고딕" w:hAnsi="Times New Roman" w:cs="Times New Roman"/>
          <w:sz w:val="22"/>
          <w:szCs w:val="22"/>
          <w:lang w:eastAsia="ko-KR"/>
        </w:rPr>
        <w:t xml:space="preserve"> Using Specific beam measurements associated with height: The network configures the beams (reference signals) associated with the height for measurement. Since the UE can measure only the beam aimed at the UE above a certain height, the measurement operation in the UE is reduced.</w:t>
      </w:r>
    </w:p>
    <w:p w14:paraId="0D4F8321" w14:textId="182AA621" w:rsidR="0037589F" w:rsidRDefault="0037589F" w:rsidP="0037589F">
      <w:pPr>
        <w:spacing w:beforeLines="50" w:before="120" w:after="240"/>
        <w:rPr>
          <w:rFonts w:ascii="Times New Roman" w:eastAsia="맑은 고딕" w:hAnsi="Times New Roman" w:cs="Times New Roman"/>
          <w:sz w:val="22"/>
          <w:szCs w:val="22"/>
          <w:lang w:eastAsia="ko-KR"/>
        </w:rPr>
      </w:pPr>
      <w:r w:rsidRPr="00DD6B4F">
        <w:rPr>
          <w:rFonts w:ascii="Times New Roman" w:eastAsia="맑은 고딕" w:hAnsi="Times New Roman" w:cs="Times New Roman"/>
          <w:b/>
          <w:bCs/>
          <w:sz w:val="22"/>
          <w:szCs w:val="22"/>
          <w:lang w:eastAsia="ko-KR"/>
        </w:rPr>
        <w:t>Solution 2.</w:t>
      </w:r>
      <w:r w:rsidRPr="00DD6B4F">
        <w:rPr>
          <w:rFonts w:ascii="Times New Roman" w:eastAsia="맑은 고딕" w:hAnsi="Times New Roman" w:cs="Times New Roman"/>
          <w:sz w:val="22"/>
          <w:szCs w:val="22"/>
          <w:lang w:eastAsia="ko-KR"/>
        </w:rPr>
        <w:t xml:space="preserve"> Using Allowed/Excluded cell list associated with height: The network configures the cells associated with the height for measurement reports. By targeting a network that supports the height, measurement reports can be transmitted only about a suitable cell in the corresponding height. </w:t>
      </w:r>
    </w:p>
    <w:p w14:paraId="6796C567" w14:textId="06EAEC68" w:rsidR="0037589F" w:rsidRPr="00DD6B4F" w:rsidRDefault="0037589F" w:rsidP="00B35DF3">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sidR="007303DE">
        <w:rPr>
          <w:rFonts w:ascii="Arial" w:eastAsia="맑은 고딕" w:hAnsi="Arial" w:cs="Arial"/>
          <w:b/>
          <w:bCs/>
          <w:sz w:val="22"/>
          <w:szCs w:val="22"/>
          <w:lang w:val="x-none" w:eastAsia="ko-KR"/>
        </w:rPr>
        <w:t xml:space="preserve"> </w:t>
      </w:r>
      <w:r w:rsidR="003F40BC">
        <w:rPr>
          <w:rFonts w:ascii="Arial" w:eastAsia="맑은 고딕" w:hAnsi="Arial" w:cs="Arial"/>
          <w:b/>
          <w:bCs/>
          <w:sz w:val="22"/>
          <w:szCs w:val="22"/>
          <w:lang w:val="x-none" w:eastAsia="ko-KR"/>
        </w:rPr>
        <w:t>4</w:t>
      </w:r>
      <w:r w:rsidRPr="00DD6B4F">
        <w:rPr>
          <w:rFonts w:ascii="Arial" w:eastAsia="맑은 고딕" w:hAnsi="Arial" w:cs="Arial"/>
          <w:b/>
          <w:bCs/>
          <w:sz w:val="22"/>
          <w:szCs w:val="22"/>
          <w:lang w:val="x-none" w:eastAsia="ko-KR"/>
        </w:rPr>
        <w:t>. We propose to introduce Height-</w:t>
      </w:r>
      <w:r w:rsidR="00C02DF5">
        <w:rPr>
          <w:rFonts w:ascii="Arial" w:eastAsia="맑은 고딕" w:hAnsi="Arial" w:cs="Arial"/>
          <w:b/>
          <w:bCs/>
          <w:sz w:val="22"/>
          <w:szCs w:val="22"/>
          <w:lang w:val="x-none" w:eastAsia="ko-KR"/>
        </w:rPr>
        <w:t>dependent</w:t>
      </w:r>
      <w:r w:rsidRPr="00DD6B4F">
        <w:rPr>
          <w:rFonts w:ascii="Arial" w:eastAsia="맑은 고딕" w:hAnsi="Arial" w:cs="Arial"/>
          <w:b/>
          <w:bCs/>
          <w:sz w:val="22"/>
          <w:szCs w:val="22"/>
          <w:lang w:val="x-none" w:eastAsia="ko-KR"/>
        </w:rPr>
        <w:t xml:space="preserve"> solutions as follows:</w:t>
      </w:r>
    </w:p>
    <w:p w14:paraId="1E1FED71" w14:textId="7EBF0F76" w:rsidR="0037589F" w:rsidRPr="003101A5" w:rsidRDefault="0037589F" w:rsidP="003101A5">
      <w:pPr>
        <w:pStyle w:val="ListParagraph"/>
        <w:numPr>
          <w:ilvl w:val="0"/>
          <w:numId w:val="33"/>
        </w:numPr>
        <w:spacing w:beforeLines="50" w:before="12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solution 1. using specific Beam measurement associated with height</w:t>
      </w:r>
    </w:p>
    <w:p w14:paraId="0DC72B4D" w14:textId="4870E6B0" w:rsidR="0037589F" w:rsidRPr="003101A5" w:rsidRDefault="0037589F" w:rsidP="003101A5">
      <w:pPr>
        <w:pStyle w:val="ListParagraph"/>
        <w:numPr>
          <w:ilvl w:val="0"/>
          <w:numId w:val="33"/>
        </w:numPr>
        <w:spacing w:beforeLines="50" w:before="120" w:after="24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solution 2. using Allowed/Excluded cell list associated with height</w:t>
      </w:r>
    </w:p>
    <w:p w14:paraId="2226C3D4" w14:textId="3F2C750A" w:rsidR="00987FF9" w:rsidRPr="00987FF9" w:rsidRDefault="00987FF9" w:rsidP="00987FF9">
      <w:pPr>
        <w:spacing w:beforeLines="50" w:before="120" w:after="240"/>
        <w:rPr>
          <w:rFonts w:ascii="Arial" w:eastAsia="맑은 고딕" w:hAnsi="Arial" w:cs="Arial"/>
          <w:b/>
          <w:bCs/>
          <w:sz w:val="22"/>
          <w:szCs w:val="22"/>
          <w:lang w:eastAsia="ko-KR"/>
        </w:rPr>
      </w:pPr>
      <w:r w:rsidRPr="00040581">
        <w:rPr>
          <w:rFonts w:ascii="Arial" w:hAnsi="Arial" w:cs="Arial"/>
        </w:rPr>
        <w:t>2.</w:t>
      </w:r>
      <w:r>
        <w:rPr>
          <w:rFonts w:ascii="Arial" w:hAnsi="Arial" w:cs="Arial"/>
        </w:rPr>
        <w:t>3</w:t>
      </w:r>
      <w:r w:rsidRPr="00040581">
        <w:rPr>
          <w:rFonts w:ascii="Arial" w:hAnsi="Arial" w:cs="Arial"/>
        </w:rPr>
        <w:t xml:space="preserve"> </w:t>
      </w:r>
      <w:r>
        <w:rPr>
          <w:rFonts w:ascii="Arial" w:hAnsi="Arial" w:cs="Arial"/>
        </w:rPr>
        <w:t>Inter-RAT scenarios</w:t>
      </w:r>
    </w:p>
    <w:p w14:paraId="037FF7B3" w14:textId="16066714" w:rsidR="00C85D8B" w:rsidRPr="00DD6B4F" w:rsidRDefault="00056C87" w:rsidP="00FB307D">
      <w:pPr>
        <w:overflowPunct w:val="0"/>
        <w:autoSpaceDE w:val="0"/>
        <w:autoSpaceDN w:val="0"/>
        <w:adjustRightInd w:val="0"/>
        <w:spacing w:after="240"/>
        <w:textAlignment w:val="baseline"/>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 xml:space="preserve">In the field, </w:t>
      </w:r>
      <w:r w:rsidR="004332BD">
        <w:rPr>
          <w:rFonts w:ascii="Times New Roman" w:eastAsia="맑은 고딕" w:hAnsi="Times New Roman" w:cs="Times New Roman"/>
          <w:sz w:val="22"/>
          <w:szCs w:val="22"/>
          <w:lang w:eastAsia="ko-KR"/>
        </w:rPr>
        <w:t>LTE/NR mixed coverage</w:t>
      </w:r>
      <w:r w:rsidR="00FB307D" w:rsidRPr="00DD6B4F">
        <w:rPr>
          <w:rFonts w:ascii="Times New Roman" w:eastAsia="맑은 고딕" w:hAnsi="Times New Roman" w:cs="Times New Roman"/>
          <w:sz w:val="22"/>
          <w:szCs w:val="22"/>
          <w:lang w:eastAsia="ko-KR"/>
        </w:rPr>
        <w:t xml:space="preserve"> exis</w:t>
      </w:r>
      <w:r w:rsidR="00697A8C">
        <w:rPr>
          <w:rFonts w:ascii="Times New Roman" w:eastAsia="맑은 고딕" w:hAnsi="Times New Roman" w:cs="Times New Roman"/>
          <w:sz w:val="22"/>
          <w:szCs w:val="22"/>
          <w:lang w:eastAsia="ko-KR"/>
        </w:rPr>
        <w:t>t</w:t>
      </w:r>
      <w:r w:rsidR="00B765F8">
        <w:rPr>
          <w:rFonts w:ascii="Times New Roman" w:eastAsia="맑은 고딕" w:hAnsi="Times New Roman" w:cs="Times New Roman"/>
          <w:sz w:val="22"/>
          <w:szCs w:val="22"/>
          <w:lang w:eastAsia="ko-KR"/>
        </w:rPr>
        <w:t>s</w:t>
      </w:r>
      <w:r w:rsidR="00885A27">
        <w:rPr>
          <w:rFonts w:ascii="Times New Roman" w:eastAsia="맑은 고딕" w:hAnsi="Times New Roman" w:cs="Times New Roman"/>
          <w:sz w:val="22"/>
          <w:szCs w:val="22"/>
          <w:lang w:eastAsia="ko-KR"/>
        </w:rPr>
        <w:t>.</w:t>
      </w:r>
      <w:r w:rsidR="00FB307D" w:rsidRPr="00DD6B4F">
        <w:rPr>
          <w:rFonts w:ascii="Times New Roman" w:eastAsia="맑은 고딕" w:hAnsi="Times New Roman" w:cs="Times New Roman"/>
          <w:sz w:val="22"/>
          <w:szCs w:val="22"/>
          <w:lang w:eastAsia="ko-KR"/>
        </w:rPr>
        <w:t xml:space="preserve"> </w:t>
      </w:r>
      <w:r w:rsidR="00885A27">
        <w:rPr>
          <w:rFonts w:ascii="Times New Roman" w:eastAsia="맑은 고딕" w:hAnsi="Times New Roman" w:cs="Times New Roman"/>
          <w:sz w:val="22"/>
          <w:szCs w:val="22"/>
          <w:lang w:eastAsia="ko-KR"/>
        </w:rPr>
        <w:t>A</w:t>
      </w:r>
      <w:r w:rsidR="00FB307D" w:rsidRPr="00DD6B4F">
        <w:rPr>
          <w:rFonts w:ascii="Times New Roman" w:eastAsia="맑은 고딕" w:hAnsi="Times New Roman" w:cs="Times New Roman"/>
          <w:sz w:val="22"/>
          <w:szCs w:val="22"/>
          <w:lang w:eastAsia="ko-KR"/>
        </w:rPr>
        <w:t>s the height of the UE increases, the probability of discovering many LTE cells is also high.</w:t>
      </w:r>
      <w:r w:rsidR="00FB307D" w:rsidRPr="00E0435E">
        <w:rPr>
          <w:rFonts w:ascii="Times New Roman" w:eastAsia="맑은 고딕" w:hAnsi="Times New Roman" w:cs="Times New Roman"/>
          <w:sz w:val="22"/>
          <w:szCs w:val="22"/>
          <w:lang w:eastAsia="ko-KR"/>
        </w:rPr>
        <w:t xml:space="preserve"> </w:t>
      </w:r>
      <w:r w:rsidR="00F93D42">
        <w:rPr>
          <w:rFonts w:ascii="Times New Roman" w:eastAsia="맑은 고딕" w:hAnsi="Times New Roman" w:cs="Times New Roman"/>
          <w:sz w:val="22"/>
          <w:szCs w:val="22"/>
          <w:lang w:eastAsia="ko-KR"/>
        </w:rPr>
        <w:t>If the measurement reports are restricted to NR only,</w:t>
      </w:r>
      <w:r w:rsidR="0036357F">
        <w:rPr>
          <w:rFonts w:ascii="Times New Roman" w:eastAsia="맑은 고딕" w:hAnsi="Times New Roman" w:cs="Times New Roman"/>
          <w:sz w:val="22"/>
          <w:szCs w:val="22"/>
          <w:lang w:eastAsia="ko-KR"/>
        </w:rPr>
        <w:t xml:space="preserve"> interference triggered by inter-RAT </w:t>
      </w:r>
      <w:r w:rsidR="00FA5983">
        <w:rPr>
          <w:rFonts w:ascii="Times New Roman" w:eastAsia="맑은 고딕" w:hAnsi="Times New Roman" w:cs="Times New Roman"/>
          <w:sz w:val="22"/>
          <w:szCs w:val="22"/>
          <w:lang w:eastAsia="ko-KR"/>
        </w:rPr>
        <w:t>still exists</w:t>
      </w:r>
      <w:r w:rsidR="00F93D42">
        <w:rPr>
          <w:rFonts w:ascii="Times New Roman" w:eastAsia="맑은 고딕" w:hAnsi="Times New Roman" w:cs="Times New Roman"/>
          <w:sz w:val="22"/>
          <w:szCs w:val="22"/>
          <w:lang w:eastAsia="ko-KR"/>
        </w:rPr>
        <w:t xml:space="preserve">. </w:t>
      </w:r>
      <w:r w:rsidR="00AD524B">
        <w:rPr>
          <w:rFonts w:ascii="Times New Roman" w:eastAsia="맑은 고딕" w:hAnsi="Times New Roman" w:cs="Times New Roman"/>
          <w:sz w:val="22"/>
          <w:szCs w:val="22"/>
          <w:lang w:eastAsia="ko-KR"/>
        </w:rPr>
        <w:t xml:space="preserve">Therefore, </w:t>
      </w:r>
      <w:r w:rsidR="00C96A83">
        <w:rPr>
          <w:rFonts w:ascii="Times New Roman" w:eastAsia="맑은 고딕" w:hAnsi="Times New Roman" w:cs="Times New Roman"/>
          <w:sz w:val="22"/>
          <w:szCs w:val="22"/>
          <w:lang w:eastAsia="ko-KR"/>
        </w:rPr>
        <w:t>we propose</w:t>
      </w:r>
      <w:r w:rsidR="00E54E9C">
        <w:rPr>
          <w:rFonts w:ascii="Times New Roman" w:eastAsia="맑은 고딕" w:hAnsi="Times New Roman" w:cs="Times New Roman"/>
          <w:sz w:val="22"/>
          <w:szCs w:val="22"/>
          <w:lang w:eastAsia="ko-KR"/>
        </w:rPr>
        <w:t xml:space="preserve"> to apply </w:t>
      </w:r>
      <w:r w:rsidR="00A8293A">
        <w:rPr>
          <w:rFonts w:ascii="Times New Roman" w:eastAsia="맑은 고딕" w:hAnsi="Times New Roman" w:cs="Times New Roman"/>
          <w:sz w:val="22"/>
          <w:szCs w:val="22"/>
          <w:lang w:eastAsia="ko-KR"/>
        </w:rPr>
        <w:t xml:space="preserve">the </w:t>
      </w:r>
      <w:r w:rsidR="00E54E9C">
        <w:rPr>
          <w:rFonts w:ascii="Times New Roman" w:eastAsia="맑은 고딕" w:hAnsi="Times New Roman" w:cs="Times New Roman"/>
          <w:sz w:val="22"/>
          <w:szCs w:val="22"/>
          <w:lang w:eastAsia="ko-KR"/>
        </w:rPr>
        <w:t>number of triggering cells mechanism to the inter-RAT scenario</w:t>
      </w:r>
      <w:r w:rsidR="00C13DA8">
        <w:rPr>
          <w:rFonts w:ascii="Times New Roman" w:eastAsia="맑은 고딕" w:hAnsi="Times New Roman" w:cs="Times New Roman"/>
          <w:sz w:val="22"/>
          <w:szCs w:val="22"/>
          <w:lang w:eastAsia="ko-KR"/>
        </w:rPr>
        <w:t>.</w:t>
      </w:r>
      <w:r w:rsidR="00E0435E">
        <w:rPr>
          <w:rFonts w:ascii="Times New Roman" w:eastAsia="맑은 고딕" w:hAnsi="Times New Roman" w:cs="Times New Roman"/>
          <w:sz w:val="22"/>
          <w:szCs w:val="22"/>
          <w:lang w:eastAsia="ko-KR"/>
        </w:rPr>
        <w:t xml:space="preserve"> </w:t>
      </w:r>
    </w:p>
    <w:p w14:paraId="7B3114C0" w14:textId="53123B72" w:rsidR="004568AC" w:rsidRDefault="00FB307D" w:rsidP="00ED2E56">
      <w:pPr>
        <w:spacing w:beforeLines="50" w:before="12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sidR="001F23E7">
        <w:rPr>
          <w:rFonts w:ascii="Arial" w:eastAsia="맑은 고딕" w:hAnsi="Arial" w:cs="Arial"/>
          <w:b/>
          <w:bCs/>
          <w:sz w:val="22"/>
          <w:szCs w:val="22"/>
          <w:lang w:val="x-none" w:eastAsia="ko-KR"/>
        </w:rPr>
        <w:t xml:space="preserve"> </w:t>
      </w:r>
      <w:r w:rsidR="003F40BC">
        <w:rPr>
          <w:rFonts w:ascii="Arial" w:eastAsia="맑은 고딕" w:hAnsi="Arial" w:cs="Arial"/>
          <w:b/>
          <w:bCs/>
          <w:sz w:val="22"/>
          <w:szCs w:val="22"/>
          <w:lang w:val="x-none" w:eastAsia="ko-KR"/>
        </w:rPr>
        <w:t>5</w:t>
      </w:r>
      <w:r w:rsidRPr="00DD6B4F">
        <w:rPr>
          <w:rFonts w:ascii="Arial" w:eastAsia="맑은 고딕" w:hAnsi="Arial" w:cs="Arial"/>
          <w:b/>
          <w:bCs/>
          <w:sz w:val="22"/>
          <w:szCs w:val="22"/>
          <w:lang w:val="x-none" w:eastAsia="ko-KR"/>
        </w:rPr>
        <w:t xml:space="preserve">. </w:t>
      </w:r>
      <w:r w:rsidR="008D1BC1">
        <w:rPr>
          <w:rFonts w:ascii="Arial" w:eastAsia="맑은 고딕" w:hAnsi="Arial" w:cs="Arial"/>
          <w:b/>
          <w:bCs/>
          <w:sz w:val="22"/>
          <w:szCs w:val="22"/>
          <w:lang w:val="x-none" w:eastAsia="ko-KR"/>
        </w:rPr>
        <w:t>We propose to apply</w:t>
      </w:r>
      <w:r w:rsidR="00FF7F2E">
        <w:rPr>
          <w:rFonts w:ascii="Arial" w:eastAsia="맑은 고딕" w:hAnsi="Arial" w:cs="Arial"/>
          <w:b/>
          <w:bCs/>
          <w:sz w:val="22"/>
          <w:szCs w:val="22"/>
          <w:lang w:val="x-none" w:eastAsia="ko-KR"/>
        </w:rPr>
        <w:t xml:space="preserve"> </w:t>
      </w:r>
      <w:r w:rsidRPr="00DD6B4F">
        <w:rPr>
          <w:rFonts w:ascii="Arial" w:eastAsia="맑은 고딕" w:hAnsi="Arial" w:cs="Arial"/>
          <w:b/>
          <w:bCs/>
          <w:sz w:val="22"/>
          <w:szCs w:val="22"/>
          <w:lang w:val="x-none" w:eastAsia="ko-KR"/>
        </w:rPr>
        <w:t>the number of triggering cells mechanism in the inter-RAT scenario, i.e., event B1 and B2</w:t>
      </w:r>
      <w:r w:rsidR="00C85D8B">
        <w:rPr>
          <w:rFonts w:ascii="Arial" w:eastAsia="맑은 고딕" w:hAnsi="Arial" w:cs="Arial"/>
          <w:b/>
          <w:bCs/>
          <w:sz w:val="22"/>
          <w:szCs w:val="22"/>
          <w:lang w:val="x-none" w:eastAsia="ko-KR"/>
        </w:rPr>
        <w:t xml:space="preserve"> </w:t>
      </w:r>
    </w:p>
    <w:p w14:paraId="22BE7A0D" w14:textId="48CD898E" w:rsidR="00597D79" w:rsidRDefault="00C85D8B" w:rsidP="00ED2E56">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t>However</w:t>
      </w:r>
      <w:r w:rsidR="00AD524B">
        <w:rPr>
          <w:rFonts w:ascii="Times New Roman" w:eastAsia="맑은 고딕" w:hAnsi="Times New Roman" w:cs="Times New Roman"/>
          <w:sz w:val="22"/>
          <w:szCs w:val="22"/>
          <w:lang w:eastAsia="ko-KR"/>
        </w:rPr>
        <w:t>,</w:t>
      </w:r>
      <w:r w:rsidRPr="00DD6B4F">
        <w:rPr>
          <w:rFonts w:ascii="Times New Roman" w:eastAsia="맑은 고딕" w:hAnsi="Times New Roman" w:cs="Times New Roman"/>
          <w:sz w:val="22"/>
          <w:szCs w:val="22"/>
          <w:lang w:eastAsia="ko-KR"/>
        </w:rPr>
        <w:t xml:space="preserve"> </w:t>
      </w:r>
      <w:r>
        <w:rPr>
          <w:rFonts w:ascii="Times New Roman" w:eastAsia="맑은 고딕" w:hAnsi="Times New Roman" w:cs="Times New Roman"/>
          <w:sz w:val="22"/>
          <w:szCs w:val="22"/>
          <w:lang w:eastAsia="ko-KR"/>
        </w:rPr>
        <w:t>inter-RAT</w:t>
      </w:r>
      <w:r w:rsidRPr="00DD6B4F">
        <w:rPr>
          <w:rFonts w:ascii="Times New Roman" w:eastAsia="맑은 고딕" w:hAnsi="Times New Roman" w:cs="Times New Roman"/>
          <w:sz w:val="22"/>
          <w:szCs w:val="22"/>
          <w:lang w:eastAsia="ko-KR"/>
        </w:rPr>
        <w:t xml:space="preserve"> HO failure </w:t>
      </w:r>
      <w:r w:rsidR="00AD524B">
        <w:rPr>
          <w:rFonts w:ascii="Times New Roman" w:eastAsia="맑은 고딕" w:hAnsi="Times New Roman" w:cs="Times New Roman"/>
          <w:sz w:val="22"/>
          <w:szCs w:val="22"/>
          <w:lang w:eastAsia="ko-KR"/>
        </w:rPr>
        <w:t xml:space="preserve">can </w:t>
      </w:r>
      <w:r w:rsidR="00A8293A">
        <w:rPr>
          <w:rFonts w:ascii="Times New Roman" w:eastAsia="맑은 고딕" w:hAnsi="Times New Roman" w:cs="Times New Roman"/>
          <w:sz w:val="22"/>
          <w:szCs w:val="22"/>
          <w:lang w:eastAsia="ko-KR"/>
        </w:rPr>
        <w:t>happen</w:t>
      </w:r>
      <w:r w:rsidR="00AD524B">
        <w:rPr>
          <w:rFonts w:ascii="Times New Roman" w:eastAsia="맑은 고딕" w:hAnsi="Times New Roman" w:cs="Times New Roman"/>
          <w:sz w:val="22"/>
          <w:szCs w:val="22"/>
          <w:lang w:eastAsia="ko-KR"/>
        </w:rPr>
        <w:t xml:space="preserve"> </w:t>
      </w:r>
      <w:r w:rsidRPr="00DD6B4F">
        <w:rPr>
          <w:rFonts w:ascii="Times New Roman" w:eastAsia="맑은 고딕" w:hAnsi="Times New Roman" w:cs="Times New Roman"/>
          <w:sz w:val="22"/>
          <w:szCs w:val="22"/>
          <w:lang w:eastAsia="ko-KR"/>
        </w:rPr>
        <w:t xml:space="preserve">when UE cannot </w:t>
      </w:r>
      <w:r w:rsidR="007263E6">
        <w:rPr>
          <w:rFonts w:ascii="Times New Roman" w:eastAsia="맑은 고딕" w:hAnsi="Times New Roman" w:cs="Times New Roman"/>
          <w:sz w:val="22"/>
          <w:szCs w:val="22"/>
          <w:lang w:eastAsia="ko-KR"/>
        </w:rPr>
        <w:t xml:space="preserve">send measurement report </w:t>
      </w:r>
      <w:r w:rsidRPr="00DD6B4F">
        <w:rPr>
          <w:rFonts w:ascii="Times New Roman" w:eastAsia="맑은 고딕" w:hAnsi="Times New Roman" w:cs="Times New Roman"/>
          <w:sz w:val="22"/>
          <w:szCs w:val="22"/>
          <w:lang w:eastAsia="ko-KR"/>
        </w:rPr>
        <w:t xml:space="preserve">due to </w:t>
      </w:r>
      <w:r w:rsidR="00E4534B">
        <w:rPr>
          <w:rFonts w:ascii="Times New Roman" w:eastAsia="맑은 고딕" w:hAnsi="Times New Roman" w:cs="Times New Roman"/>
          <w:sz w:val="22"/>
          <w:szCs w:val="22"/>
          <w:lang w:eastAsia="ko-KR"/>
        </w:rPr>
        <w:t xml:space="preserve">lack of </w:t>
      </w:r>
      <w:r w:rsidRPr="00DD6B4F">
        <w:rPr>
          <w:rFonts w:ascii="Times New Roman" w:eastAsia="맑은 고딕" w:hAnsi="Times New Roman" w:cs="Times New Roman"/>
          <w:sz w:val="22"/>
          <w:szCs w:val="22"/>
          <w:lang w:eastAsia="ko-KR"/>
        </w:rPr>
        <w:t>LTE cells</w:t>
      </w:r>
      <w:r w:rsidR="00AD524B">
        <w:rPr>
          <w:rFonts w:ascii="Times New Roman" w:eastAsia="맑은 고딕" w:hAnsi="Times New Roman" w:cs="Times New Roman"/>
          <w:sz w:val="22"/>
          <w:szCs w:val="22"/>
          <w:lang w:eastAsia="ko-KR"/>
        </w:rPr>
        <w:t xml:space="preserve"> </w:t>
      </w:r>
      <w:r w:rsidR="00AD524B" w:rsidRPr="00AD524B">
        <w:rPr>
          <w:rFonts w:ascii="Times New Roman" w:eastAsia="맑은 고딕" w:hAnsi="Times New Roman" w:cs="Times New Roman"/>
          <w:sz w:val="22"/>
          <w:szCs w:val="22"/>
          <w:lang w:eastAsia="ko-KR"/>
        </w:rPr>
        <w:t xml:space="preserve">at the boundary </w:t>
      </w:r>
      <w:r w:rsidR="00250E18">
        <w:rPr>
          <w:rFonts w:ascii="Times New Roman" w:eastAsia="맑은 고딕" w:hAnsi="Times New Roman" w:cs="Times New Roman"/>
          <w:sz w:val="22"/>
          <w:szCs w:val="22"/>
          <w:lang w:eastAsia="ko-KR"/>
        </w:rPr>
        <w:t xml:space="preserve">of LTE/NR </w:t>
      </w:r>
      <w:r w:rsidR="006C6A2C">
        <w:rPr>
          <w:rFonts w:ascii="Times New Roman" w:eastAsia="맑은 고딕" w:hAnsi="Times New Roman" w:cs="Times New Roman"/>
          <w:sz w:val="22"/>
          <w:szCs w:val="22"/>
          <w:lang w:eastAsia="ko-KR"/>
        </w:rPr>
        <w:t>coverage</w:t>
      </w:r>
      <w:r w:rsidR="00AD524B">
        <w:rPr>
          <w:rFonts w:ascii="Times New Roman" w:eastAsia="맑은 고딕" w:hAnsi="Times New Roman" w:cs="Times New Roman"/>
          <w:sz w:val="22"/>
          <w:szCs w:val="22"/>
          <w:lang w:eastAsia="ko-KR"/>
        </w:rPr>
        <w:t xml:space="preserve">. </w:t>
      </w:r>
      <w:r w:rsidR="004D22A4" w:rsidRPr="004D22A4">
        <w:rPr>
          <w:rFonts w:ascii="Times New Roman" w:eastAsia="맑은 고딕" w:hAnsi="Times New Roman" w:cs="Times New Roman"/>
          <w:sz w:val="22"/>
          <w:szCs w:val="22"/>
          <w:lang w:eastAsia="ko-KR"/>
        </w:rPr>
        <w:t>If numberOfTriggeringCell is set to a small value for this purpose, many measurement reports may occur.</w:t>
      </w:r>
    </w:p>
    <w:p w14:paraId="6A8837A8" w14:textId="1A41D859" w:rsidR="006F578D" w:rsidRDefault="00CB7F57" w:rsidP="00ED2E56">
      <w:pPr>
        <w:spacing w:beforeLines="50" w:before="120"/>
        <w:rPr>
          <w:rFonts w:ascii="Times New Roman" w:eastAsia="맑은 고딕" w:hAnsi="Times New Roman" w:cs="Times New Roman"/>
          <w:sz w:val="22"/>
          <w:szCs w:val="22"/>
          <w:lang w:eastAsia="ko-KR"/>
        </w:rPr>
      </w:pPr>
      <w:r>
        <w:rPr>
          <w:rFonts w:ascii="Times New Roman" w:eastAsia="맑은 고딕" w:hAnsi="Times New Roman" w:cs="Times New Roman"/>
          <w:sz w:val="22"/>
          <w:szCs w:val="22"/>
          <w:lang w:eastAsia="ko-KR"/>
        </w:rPr>
        <w:lastRenderedPageBreak/>
        <w:t>To</w:t>
      </w:r>
      <w:r w:rsidR="00AD524B" w:rsidRPr="00AD524B">
        <w:rPr>
          <w:rFonts w:ascii="Times New Roman" w:eastAsia="맑은 고딕" w:hAnsi="Times New Roman" w:cs="Times New Roman"/>
          <w:sz w:val="22"/>
          <w:szCs w:val="22"/>
          <w:lang w:eastAsia="ko-KR"/>
        </w:rPr>
        <w:t xml:space="preserve"> solve this problem, numberOfTriggeringCell can be applied to multiple MeasObj. </w:t>
      </w:r>
      <w:r w:rsidR="00CF50F9">
        <w:rPr>
          <w:rFonts w:ascii="Times New Roman" w:eastAsia="맑은 고딕" w:hAnsi="Times New Roman" w:cs="Times New Roman"/>
          <w:sz w:val="22"/>
          <w:szCs w:val="22"/>
          <w:lang w:eastAsia="ko-KR"/>
        </w:rPr>
        <w:t>For example, a</w:t>
      </w:r>
      <w:r w:rsidR="00AD524B" w:rsidRPr="00AD524B">
        <w:rPr>
          <w:rFonts w:ascii="Times New Roman" w:eastAsia="맑은 고딕" w:hAnsi="Times New Roman" w:cs="Times New Roman"/>
          <w:sz w:val="22"/>
          <w:szCs w:val="22"/>
          <w:lang w:eastAsia="ko-KR"/>
        </w:rPr>
        <w:t xml:space="preserve"> measurement report </w:t>
      </w:r>
      <w:r w:rsidR="00CF50F9">
        <w:rPr>
          <w:rFonts w:ascii="Times New Roman" w:eastAsia="맑은 고딕" w:hAnsi="Times New Roman" w:cs="Times New Roman"/>
          <w:sz w:val="22"/>
          <w:szCs w:val="22"/>
          <w:lang w:eastAsia="ko-KR"/>
        </w:rPr>
        <w:t>can be</w:t>
      </w:r>
      <w:r w:rsidR="00AD524B" w:rsidRPr="00AD524B">
        <w:rPr>
          <w:rFonts w:ascii="Times New Roman" w:eastAsia="맑은 고딕" w:hAnsi="Times New Roman" w:cs="Times New Roman"/>
          <w:sz w:val="22"/>
          <w:szCs w:val="22"/>
          <w:lang w:eastAsia="ko-KR"/>
        </w:rPr>
        <w:t xml:space="preserve"> triggered when the total number of NR/LTE cells is </w:t>
      </w:r>
      <w:r w:rsidR="00AD524B">
        <w:rPr>
          <w:rFonts w:ascii="Times New Roman" w:eastAsia="맑은 고딕" w:hAnsi="Times New Roman" w:cs="Times New Roman"/>
          <w:sz w:val="22"/>
          <w:szCs w:val="22"/>
          <w:lang w:eastAsia="ko-KR"/>
        </w:rPr>
        <w:t>larger</w:t>
      </w:r>
      <w:r w:rsidR="00AD524B" w:rsidRPr="00AD524B">
        <w:rPr>
          <w:rFonts w:ascii="Times New Roman" w:eastAsia="맑은 고딕" w:hAnsi="Times New Roman" w:cs="Times New Roman"/>
          <w:sz w:val="22"/>
          <w:szCs w:val="22"/>
          <w:lang w:eastAsia="ko-KR"/>
        </w:rPr>
        <w:t xml:space="preserve"> than numberOfTriggeringCell</w:t>
      </w:r>
      <w:r w:rsidR="00AD524B">
        <w:rPr>
          <w:rFonts w:ascii="Times New Roman" w:eastAsia="맑은 고딕" w:hAnsi="Times New Roman" w:cs="Times New Roman"/>
          <w:sz w:val="22"/>
          <w:szCs w:val="22"/>
          <w:lang w:eastAsia="ko-KR"/>
        </w:rPr>
        <w:t xml:space="preserve">. </w:t>
      </w:r>
      <w:r w:rsidR="004A6D29">
        <w:rPr>
          <w:rFonts w:ascii="Times New Roman" w:eastAsia="맑은 고딕" w:hAnsi="Times New Roman" w:cs="Times New Roman" w:hint="eastAsia"/>
          <w:sz w:val="22"/>
          <w:szCs w:val="22"/>
          <w:lang w:eastAsia="ko-KR"/>
        </w:rPr>
        <w:t>B</w:t>
      </w:r>
      <w:r w:rsidR="004A6D29">
        <w:rPr>
          <w:rFonts w:ascii="Times New Roman" w:eastAsia="맑은 고딕" w:hAnsi="Times New Roman" w:cs="Times New Roman"/>
          <w:sz w:val="22"/>
          <w:szCs w:val="22"/>
          <w:lang w:eastAsia="ko-KR"/>
        </w:rPr>
        <w:t xml:space="preserve">y considering multiple </w:t>
      </w:r>
      <w:proofErr w:type="gramStart"/>
      <w:r w:rsidR="004A6D29">
        <w:rPr>
          <w:rFonts w:ascii="Times New Roman" w:eastAsia="맑은 고딕" w:hAnsi="Times New Roman" w:cs="Times New Roman"/>
          <w:sz w:val="22"/>
          <w:szCs w:val="22"/>
          <w:lang w:eastAsia="ko-KR"/>
        </w:rPr>
        <w:t>measObjects(</w:t>
      </w:r>
      <w:proofErr w:type="gramEnd"/>
      <w:r w:rsidR="004A6D29">
        <w:rPr>
          <w:rFonts w:ascii="Times New Roman" w:eastAsia="맑은 고딕" w:hAnsi="Times New Roman" w:cs="Times New Roman"/>
          <w:sz w:val="22"/>
          <w:szCs w:val="22"/>
          <w:lang w:eastAsia="ko-KR"/>
        </w:rPr>
        <w:t>LTE/NR), measurement reports reflecting LTE/NR mixed environment can be sent</w:t>
      </w:r>
      <w:r w:rsidR="00A46540">
        <w:rPr>
          <w:rFonts w:ascii="Times New Roman" w:eastAsia="맑은 고딕" w:hAnsi="Times New Roman" w:cs="Times New Roman"/>
          <w:sz w:val="22"/>
          <w:szCs w:val="22"/>
          <w:lang w:eastAsia="ko-KR"/>
        </w:rPr>
        <w:t xml:space="preserve"> while reducing measurement reports</w:t>
      </w:r>
      <w:r w:rsidR="004A6D29">
        <w:rPr>
          <w:rFonts w:ascii="Times New Roman" w:eastAsia="맑은 고딕" w:hAnsi="Times New Roman" w:cs="Times New Roman"/>
          <w:sz w:val="22"/>
          <w:szCs w:val="22"/>
          <w:lang w:eastAsia="ko-KR"/>
        </w:rPr>
        <w:t xml:space="preserve">. </w:t>
      </w:r>
    </w:p>
    <w:p w14:paraId="2605852F" w14:textId="3AFC8E4D" w:rsidR="00954377" w:rsidRDefault="00954377" w:rsidP="00ED2E56">
      <w:pPr>
        <w:spacing w:beforeLines="50" w:before="120"/>
        <w:rPr>
          <w:rFonts w:ascii="Arial" w:eastAsia="맑은 고딕" w:hAnsi="Arial" w:cs="Arial"/>
          <w:b/>
          <w:bCs/>
          <w:sz w:val="22"/>
          <w:szCs w:val="22"/>
          <w:lang w:eastAsia="ko-KR"/>
        </w:rPr>
      </w:pPr>
      <w:r w:rsidRPr="00BD3EF4">
        <w:rPr>
          <w:rFonts w:ascii="Arial" w:eastAsia="맑은 고딕" w:hAnsi="Arial" w:cs="Arial"/>
          <w:b/>
          <w:bCs/>
          <w:sz w:val="22"/>
          <w:szCs w:val="22"/>
          <w:lang w:eastAsia="ko-KR"/>
        </w:rPr>
        <w:t xml:space="preserve">Observation </w:t>
      </w:r>
      <w:r w:rsidR="003F40BC">
        <w:rPr>
          <w:rFonts w:ascii="Arial" w:eastAsia="맑은 고딕" w:hAnsi="Arial" w:cs="Arial"/>
          <w:b/>
          <w:bCs/>
          <w:sz w:val="22"/>
          <w:szCs w:val="22"/>
          <w:lang w:eastAsia="ko-KR"/>
        </w:rPr>
        <w:t>8</w:t>
      </w:r>
      <w:r w:rsidRPr="00BD3EF4">
        <w:rPr>
          <w:rFonts w:ascii="Arial" w:eastAsia="맑은 고딕" w:hAnsi="Arial" w:cs="Arial"/>
          <w:b/>
          <w:bCs/>
          <w:sz w:val="22"/>
          <w:szCs w:val="22"/>
          <w:lang w:eastAsia="ko-KR"/>
        </w:rPr>
        <w:t xml:space="preserve">. </w:t>
      </w:r>
      <w:r w:rsidR="004D07D7">
        <w:rPr>
          <w:rFonts w:ascii="Arial" w:eastAsia="맑은 고딕" w:hAnsi="Arial" w:cs="Arial"/>
          <w:b/>
          <w:bCs/>
          <w:sz w:val="22"/>
          <w:szCs w:val="22"/>
          <w:lang w:eastAsia="ko-KR"/>
        </w:rPr>
        <w:t>I</w:t>
      </w:r>
      <w:r w:rsidR="004D07D7" w:rsidRPr="004D07D7">
        <w:rPr>
          <w:rFonts w:ascii="Arial" w:eastAsia="맑은 고딕" w:hAnsi="Arial" w:cs="Arial"/>
          <w:b/>
          <w:bCs/>
          <w:sz w:val="22"/>
          <w:szCs w:val="22"/>
          <w:lang w:eastAsia="ko-KR"/>
        </w:rPr>
        <w:t>nter-RAT HO failure can be happened when UE cannot send measurement report due to lack of LTE cells at the boundary between NR coverage and LTE coverage.</w:t>
      </w:r>
    </w:p>
    <w:p w14:paraId="05EBEAC1" w14:textId="10153F53" w:rsidR="006F578D" w:rsidRPr="006F578D" w:rsidRDefault="006F578D" w:rsidP="00ED2E56">
      <w:pPr>
        <w:spacing w:beforeLines="50" w:before="120"/>
        <w:rPr>
          <w:rFonts w:ascii="Times New Roman" w:eastAsia="맑은 고딕" w:hAnsi="Times New Roman" w:cs="Times New Roman"/>
          <w:sz w:val="22"/>
          <w:szCs w:val="22"/>
          <w:lang w:eastAsia="ko-KR"/>
        </w:rPr>
      </w:pPr>
      <w:r w:rsidRPr="006F578D">
        <w:rPr>
          <w:rFonts w:ascii="Times New Roman" w:eastAsia="맑은 고딕" w:hAnsi="Times New Roman" w:cs="Times New Roman"/>
          <w:sz w:val="22"/>
          <w:szCs w:val="22"/>
          <w:lang w:eastAsia="ko-KR"/>
        </w:rPr>
        <w:t>There</w:t>
      </w:r>
      <w:r>
        <w:rPr>
          <w:rFonts w:ascii="Times New Roman" w:eastAsia="맑은 고딕" w:hAnsi="Times New Roman" w:cs="Times New Roman"/>
          <w:sz w:val="22"/>
          <w:szCs w:val="22"/>
          <w:lang w:eastAsia="ko-KR"/>
        </w:rPr>
        <w:t xml:space="preserve">fore, we propose to apply the number of triggering cells mechanisms to the multiple </w:t>
      </w:r>
      <w:proofErr w:type="gramStart"/>
      <w:r>
        <w:rPr>
          <w:rFonts w:ascii="Times New Roman" w:eastAsia="맑은 고딕" w:hAnsi="Times New Roman" w:cs="Times New Roman"/>
          <w:sz w:val="22"/>
          <w:szCs w:val="22"/>
          <w:lang w:eastAsia="ko-KR"/>
        </w:rPr>
        <w:t>measObjects(</w:t>
      </w:r>
      <w:proofErr w:type="gramEnd"/>
      <w:r>
        <w:rPr>
          <w:rFonts w:ascii="Times New Roman" w:eastAsia="맑은 고딕" w:hAnsi="Times New Roman" w:cs="Times New Roman"/>
          <w:sz w:val="22"/>
          <w:szCs w:val="22"/>
          <w:lang w:eastAsia="ko-KR"/>
        </w:rPr>
        <w:t>LTE/NR) to prevent inter-RAT HO failure due to lack of LTE cells.</w:t>
      </w:r>
    </w:p>
    <w:p w14:paraId="1F532E2D" w14:textId="74803346" w:rsidR="00C549C4" w:rsidRPr="00530335" w:rsidRDefault="00C85D8B" w:rsidP="00ED2E56">
      <w:pPr>
        <w:spacing w:beforeLines="50" w:before="120"/>
        <w:rPr>
          <w:rFonts w:ascii="Arial" w:eastAsia="맑은 고딕" w:hAnsi="Arial" w:cs="Arial"/>
          <w:b/>
          <w:bCs/>
          <w:sz w:val="22"/>
          <w:szCs w:val="22"/>
          <w:lang w:val="x-none" w:eastAsia="ko-KR"/>
        </w:rPr>
      </w:pPr>
      <w:r>
        <w:rPr>
          <w:rFonts w:ascii="Arial" w:eastAsia="맑은 고딕" w:hAnsi="Arial" w:cs="Arial" w:hint="eastAsia"/>
          <w:b/>
          <w:bCs/>
          <w:sz w:val="22"/>
          <w:szCs w:val="22"/>
          <w:lang w:val="x-none" w:eastAsia="ko-KR"/>
        </w:rPr>
        <w:t>P</w:t>
      </w:r>
      <w:r>
        <w:rPr>
          <w:rFonts w:ascii="Arial" w:eastAsia="맑은 고딕" w:hAnsi="Arial" w:cs="Arial"/>
          <w:b/>
          <w:bCs/>
          <w:sz w:val="22"/>
          <w:szCs w:val="22"/>
          <w:lang w:val="x-none" w:eastAsia="ko-KR"/>
        </w:rPr>
        <w:t xml:space="preserve">roposal </w:t>
      </w:r>
      <w:r w:rsidR="003F40BC">
        <w:rPr>
          <w:rFonts w:ascii="Arial" w:eastAsia="맑은 고딕" w:hAnsi="Arial" w:cs="Arial"/>
          <w:b/>
          <w:bCs/>
          <w:sz w:val="22"/>
          <w:szCs w:val="22"/>
          <w:lang w:val="x-none" w:eastAsia="ko-KR"/>
        </w:rPr>
        <w:t>6</w:t>
      </w:r>
      <w:r>
        <w:rPr>
          <w:rFonts w:ascii="Arial" w:eastAsia="맑은 고딕" w:hAnsi="Arial" w:cs="Arial"/>
          <w:b/>
          <w:bCs/>
          <w:sz w:val="22"/>
          <w:szCs w:val="22"/>
          <w:lang w:val="x-none" w:eastAsia="ko-KR"/>
        </w:rPr>
        <w:t xml:space="preserve">. </w:t>
      </w:r>
      <w:r w:rsidR="00597D79">
        <w:rPr>
          <w:rFonts w:ascii="Arial" w:eastAsia="맑은 고딕" w:hAnsi="Arial" w:cs="Arial" w:hint="eastAsia"/>
          <w:b/>
          <w:bCs/>
          <w:sz w:val="22"/>
          <w:szCs w:val="22"/>
          <w:lang w:val="x-none" w:eastAsia="ko-KR"/>
        </w:rPr>
        <w:t>W</w:t>
      </w:r>
      <w:r w:rsidR="00597D79">
        <w:rPr>
          <w:rFonts w:ascii="Arial" w:eastAsia="맑은 고딕" w:hAnsi="Arial" w:cs="Arial"/>
          <w:b/>
          <w:bCs/>
          <w:sz w:val="22"/>
          <w:szCs w:val="22"/>
          <w:lang w:val="x-none" w:eastAsia="ko-KR"/>
        </w:rPr>
        <w:t>e propose to apply the number of triggering cells mechanism to the multiple measObjects</w:t>
      </w:r>
      <w:r w:rsidR="00524DA1">
        <w:rPr>
          <w:rFonts w:ascii="Arial" w:eastAsia="맑은 고딕" w:hAnsi="Arial" w:cs="Arial"/>
          <w:b/>
          <w:bCs/>
          <w:sz w:val="22"/>
          <w:szCs w:val="22"/>
          <w:lang w:val="x-none" w:eastAsia="ko-KR"/>
        </w:rPr>
        <w:t>(LTE/NR)</w:t>
      </w:r>
      <w:r w:rsidR="00597D79">
        <w:rPr>
          <w:rFonts w:ascii="Arial" w:eastAsia="맑은 고딕" w:hAnsi="Arial" w:cs="Arial"/>
          <w:b/>
          <w:bCs/>
          <w:sz w:val="22"/>
          <w:szCs w:val="22"/>
          <w:lang w:val="x-none" w:eastAsia="ko-KR"/>
        </w:rPr>
        <w:t xml:space="preserve"> </w:t>
      </w:r>
      <w:r w:rsidR="00BD3EF4">
        <w:rPr>
          <w:rFonts w:ascii="Arial" w:eastAsia="맑은 고딕" w:hAnsi="Arial" w:cs="Arial"/>
          <w:b/>
          <w:bCs/>
          <w:sz w:val="22"/>
          <w:szCs w:val="22"/>
          <w:lang w:val="x-none" w:eastAsia="ko-KR"/>
        </w:rPr>
        <w:t>to prevent inter-RAT HO failure</w:t>
      </w:r>
      <w:r w:rsidR="00E4534B">
        <w:rPr>
          <w:rFonts w:ascii="Arial" w:eastAsia="맑은 고딕" w:hAnsi="Arial" w:cs="Arial"/>
          <w:b/>
          <w:bCs/>
          <w:sz w:val="22"/>
          <w:szCs w:val="22"/>
          <w:lang w:val="x-none" w:eastAsia="ko-KR"/>
        </w:rPr>
        <w:t xml:space="preserve"> due to lack of LTE cells</w:t>
      </w: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6EC302FB" w14:textId="748CD3D3" w:rsidR="00363EB5" w:rsidRPr="00363EB5" w:rsidRDefault="00401495" w:rsidP="00363EB5">
      <w:pPr>
        <w:spacing w:before="240"/>
        <w:rPr>
          <w:rFonts w:ascii="Times New Roman" w:hAnsi="Times New Roman" w:cs="Times New Roman"/>
          <w:sz w:val="20"/>
          <w:szCs w:val="20"/>
        </w:rPr>
      </w:pPr>
      <w:r>
        <w:rPr>
          <w:rFonts w:ascii="Times New Roman" w:hAnsi="Times New Roman" w:cs="Times New Roman"/>
          <w:sz w:val="20"/>
          <w:szCs w:val="20"/>
        </w:rPr>
        <w:t>Follows are our proposal:</w:t>
      </w:r>
      <w:bookmarkStart w:id="4" w:name="OLE_LINK5"/>
    </w:p>
    <w:p w14:paraId="082B1DE6" w14:textId="77777777" w:rsidR="00510E4C" w:rsidRDefault="00510E4C" w:rsidP="00510E4C">
      <w:pPr>
        <w:spacing w:beforeLines="50" w:before="120" w:after="240"/>
        <w:rPr>
          <w:rFonts w:ascii="Arial" w:eastAsia="맑은 고딕" w:hAnsi="Arial" w:cs="Arial"/>
          <w:b/>
          <w:bCs/>
          <w:sz w:val="22"/>
          <w:szCs w:val="22"/>
          <w:lang w:eastAsia="ko-KR"/>
        </w:rPr>
      </w:pPr>
      <w:r w:rsidRPr="00DD6B4F">
        <w:rPr>
          <w:rFonts w:ascii="Arial" w:eastAsia="맑은 고딕" w:hAnsi="Arial" w:cs="Arial"/>
          <w:b/>
          <w:bCs/>
          <w:sz w:val="22"/>
          <w:szCs w:val="22"/>
          <w:lang w:eastAsia="ko-KR"/>
        </w:rPr>
        <w:t>Proposal</w:t>
      </w:r>
      <w:r>
        <w:rPr>
          <w:rFonts w:ascii="Arial" w:eastAsia="맑은 고딕" w:hAnsi="Arial" w:cs="Arial"/>
          <w:b/>
          <w:bCs/>
          <w:sz w:val="22"/>
          <w:szCs w:val="22"/>
          <w:lang w:eastAsia="ko-KR"/>
        </w:rPr>
        <w:t xml:space="preserve"> 1</w:t>
      </w:r>
      <w:r w:rsidRPr="00DD6B4F">
        <w:rPr>
          <w:rFonts w:ascii="Arial" w:eastAsia="맑은 고딕" w:hAnsi="Arial" w:cs="Arial"/>
          <w:b/>
          <w:bCs/>
          <w:sz w:val="22"/>
          <w:szCs w:val="22"/>
          <w:lang w:eastAsia="ko-KR"/>
        </w:rPr>
        <w:t>. Without introducing any new events, the UE measures Ax and H events separately and sends a measurement report when both are met.</w:t>
      </w:r>
      <w:r>
        <w:rPr>
          <w:rFonts w:ascii="Arial" w:eastAsia="맑은 고딕" w:hAnsi="Arial" w:cs="Arial"/>
          <w:b/>
          <w:bCs/>
          <w:sz w:val="22"/>
          <w:szCs w:val="22"/>
          <w:lang w:eastAsia="ko-KR"/>
        </w:rPr>
        <w:t xml:space="preserve"> </w:t>
      </w:r>
    </w:p>
    <w:p w14:paraId="33FB5033" w14:textId="77777777" w:rsidR="00510E4C" w:rsidRDefault="00510E4C" w:rsidP="00510E4C">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1. For a joint condition, there are two methods. </w:t>
      </w:r>
    </w:p>
    <w:p w14:paraId="4B4084ED" w14:textId="77777777" w:rsidR="00510E4C" w:rsidRDefault="00510E4C" w:rsidP="00510E4C">
      <w:pPr>
        <w:pStyle w:val="ListParagraph"/>
        <w:numPr>
          <w:ilvl w:val="0"/>
          <w:numId w:val="35"/>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1. Two report configuration IDs associated with one measurement ID</w:t>
      </w:r>
    </w:p>
    <w:p w14:paraId="7979B0D9" w14:textId="6A16CD60" w:rsidR="005C7EA8" w:rsidRPr="0032158D" w:rsidRDefault="00510E4C" w:rsidP="0032158D">
      <w:pPr>
        <w:pStyle w:val="ListParagraph"/>
        <w:numPr>
          <w:ilvl w:val="0"/>
          <w:numId w:val="35"/>
        </w:num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Method 2. Two measurement IDs combined</w:t>
      </w:r>
    </w:p>
    <w:p w14:paraId="317FC080" w14:textId="77777777" w:rsidR="0032158D" w:rsidRPr="00F077BD" w:rsidRDefault="0032158D" w:rsidP="0032158D">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2. </w:t>
      </w:r>
      <w:r w:rsidRPr="0039360E">
        <w:rPr>
          <w:rFonts w:ascii="Arial" w:eastAsia="맑은 고딕" w:hAnsi="Arial" w:cs="Arial"/>
          <w:b/>
          <w:bCs/>
          <w:sz w:val="22"/>
          <w:szCs w:val="22"/>
          <w:lang w:eastAsia="ko-KR"/>
        </w:rPr>
        <w:t>Each event is included in a separate report configuration. Note that the measurement report is sent according to the report configuration. The question is which report configuration is used for the joint condition.</w:t>
      </w:r>
    </w:p>
    <w:p w14:paraId="0D08CA97" w14:textId="77777777" w:rsidR="0032158D" w:rsidRDefault="0032158D" w:rsidP="0032158D">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Proposal 2. W</w:t>
      </w:r>
      <w:r w:rsidRPr="0039360E">
        <w:rPr>
          <w:rFonts w:ascii="Arial" w:eastAsia="맑은 고딕" w:hAnsi="Arial" w:cs="Arial"/>
          <w:b/>
          <w:bCs/>
          <w:sz w:val="22"/>
          <w:szCs w:val="22"/>
          <w:lang w:eastAsia="ko-KR"/>
        </w:rPr>
        <w:t xml:space="preserve">e propose to discuss which report configuration is used for the </w:t>
      </w:r>
      <w:r>
        <w:rPr>
          <w:rFonts w:ascii="Arial" w:eastAsia="맑은 고딕" w:hAnsi="Arial" w:cs="Arial"/>
          <w:b/>
          <w:bCs/>
          <w:sz w:val="22"/>
          <w:szCs w:val="22"/>
          <w:lang w:eastAsia="ko-KR"/>
        </w:rPr>
        <w:t xml:space="preserve">measurement report on the </w:t>
      </w:r>
      <w:r w:rsidRPr="0039360E">
        <w:rPr>
          <w:rFonts w:ascii="Arial" w:eastAsia="맑은 고딕" w:hAnsi="Arial" w:cs="Arial"/>
          <w:b/>
          <w:bCs/>
          <w:sz w:val="22"/>
          <w:szCs w:val="22"/>
          <w:lang w:eastAsia="ko-KR"/>
        </w:rPr>
        <w:t>joint condition.</w:t>
      </w:r>
    </w:p>
    <w:p w14:paraId="1B7A455E" w14:textId="77777777" w:rsidR="00896A05" w:rsidRDefault="00896A05" w:rsidP="00896A05">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 xml:space="preserve">bservation 3. </w:t>
      </w:r>
      <w:r w:rsidRPr="00615107">
        <w:rPr>
          <w:rFonts w:ascii="Arial" w:eastAsia="맑은 고딕" w:hAnsi="Arial" w:cs="Arial"/>
          <w:b/>
          <w:bCs/>
          <w:sz w:val="22"/>
          <w:szCs w:val="22"/>
          <w:lang w:eastAsia="ko-KR"/>
        </w:rPr>
        <w:t xml:space="preserve">In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1, two events are associated with one meas id. If a joint condition (two events) is satisfied, only one measurement report is triggered. That is, the successive measurement reports are not triggered for the joint condition.</w:t>
      </w:r>
    </w:p>
    <w:p w14:paraId="3CC3E809" w14:textId="77777777" w:rsidR="00896A05" w:rsidRPr="00F077BD" w:rsidRDefault="00896A05" w:rsidP="00896A05">
      <w:pPr>
        <w:spacing w:beforeLines="50" w:before="120" w:after="240"/>
        <w:rPr>
          <w:rFonts w:ascii="Arial" w:eastAsia="맑은 고딕" w:hAnsi="Arial" w:cs="Arial"/>
          <w:b/>
          <w:bCs/>
          <w:sz w:val="22"/>
          <w:szCs w:val="22"/>
          <w:lang w:eastAsia="ko-KR"/>
        </w:rPr>
      </w:pPr>
      <w:r>
        <w:rPr>
          <w:rFonts w:ascii="Arial" w:eastAsia="맑은 고딕" w:hAnsi="Arial" w:cs="Arial" w:hint="eastAsia"/>
          <w:b/>
          <w:bCs/>
          <w:sz w:val="22"/>
          <w:szCs w:val="22"/>
          <w:lang w:eastAsia="ko-KR"/>
        </w:rPr>
        <w:t>O</w:t>
      </w:r>
      <w:r>
        <w:rPr>
          <w:rFonts w:ascii="Arial" w:eastAsia="맑은 고딕" w:hAnsi="Arial" w:cs="Arial"/>
          <w:b/>
          <w:bCs/>
          <w:sz w:val="22"/>
          <w:szCs w:val="22"/>
          <w:lang w:eastAsia="ko-KR"/>
        </w:rPr>
        <w:t>bservation 4. I</w:t>
      </w:r>
      <w:r w:rsidRPr="00615107">
        <w:rPr>
          <w:rFonts w:ascii="Arial" w:eastAsia="맑은 고딕" w:hAnsi="Arial" w:cs="Arial"/>
          <w:b/>
          <w:bCs/>
          <w:sz w:val="22"/>
          <w:szCs w:val="22"/>
          <w:lang w:eastAsia="ko-KR"/>
        </w:rPr>
        <w:t xml:space="preserve">n the case of </w:t>
      </w:r>
      <w:r w:rsidRPr="00CD5DEA">
        <w:rPr>
          <w:rFonts w:ascii="Arial" w:eastAsia="맑은 고딕" w:hAnsi="Arial" w:cs="Arial"/>
          <w:b/>
          <w:bCs/>
          <w:sz w:val="22"/>
          <w:szCs w:val="22"/>
          <w:lang w:eastAsia="ko-KR"/>
        </w:rPr>
        <w:t xml:space="preserve">Method </w:t>
      </w:r>
      <w:r w:rsidRPr="00615107">
        <w:rPr>
          <w:rFonts w:ascii="Arial" w:eastAsia="맑은 고딕" w:hAnsi="Arial" w:cs="Arial"/>
          <w:b/>
          <w:bCs/>
          <w:sz w:val="22"/>
          <w:szCs w:val="22"/>
          <w:lang w:eastAsia="ko-KR"/>
        </w:rPr>
        <w:t>2, there are separate meas ids for two events. That is, individual measurement reports can be transmitted. To prevent successive measurement reports, additional spec change for the joint event is needed</w:t>
      </w:r>
      <w:r>
        <w:rPr>
          <w:rFonts w:ascii="Arial" w:eastAsia="맑은 고딕" w:hAnsi="Arial" w:cs="Arial"/>
          <w:b/>
          <w:bCs/>
          <w:sz w:val="22"/>
          <w:szCs w:val="22"/>
          <w:lang w:eastAsia="ko-KR"/>
        </w:rPr>
        <w:t>.</w:t>
      </w:r>
    </w:p>
    <w:p w14:paraId="42A986A6" w14:textId="77777777" w:rsidR="00896A05" w:rsidRDefault="00896A05" w:rsidP="00896A05">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eastAsia="ko-KR"/>
        </w:rPr>
        <w:t>Proposal 3. W</w:t>
      </w:r>
      <w:r w:rsidRPr="00E0435E">
        <w:rPr>
          <w:rFonts w:ascii="Arial" w:eastAsia="맑은 고딕" w:hAnsi="Arial" w:cs="Arial"/>
          <w:b/>
          <w:bCs/>
          <w:sz w:val="22"/>
          <w:szCs w:val="22"/>
          <w:lang w:eastAsia="ko-KR"/>
        </w:rPr>
        <w:t xml:space="preserve">e propose to start the discussion of the </w:t>
      </w:r>
      <w:r>
        <w:rPr>
          <w:rFonts w:ascii="Arial" w:eastAsia="맑은 고딕" w:hAnsi="Arial" w:cs="Arial"/>
          <w:b/>
          <w:bCs/>
          <w:sz w:val="22"/>
          <w:szCs w:val="22"/>
          <w:lang w:eastAsia="ko-KR"/>
        </w:rPr>
        <w:t>joint condition</w:t>
      </w:r>
      <w:r w:rsidRPr="00E0435E">
        <w:rPr>
          <w:rFonts w:ascii="Arial" w:eastAsia="맑은 고딕" w:hAnsi="Arial" w:cs="Arial"/>
          <w:b/>
          <w:bCs/>
          <w:sz w:val="22"/>
          <w:szCs w:val="22"/>
          <w:lang w:eastAsia="ko-KR"/>
        </w:rPr>
        <w:t xml:space="preserve"> with </w:t>
      </w:r>
      <w:r w:rsidRPr="00CD5DEA">
        <w:rPr>
          <w:rFonts w:ascii="Arial" w:eastAsia="맑은 고딕" w:hAnsi="Arial" w:cs="Arial"/>
          <w:b/>
          <w:bCs/>
          <w:sz w:val="22"/>
          <w:szCs w:val="22"/>
          <w:lang w:eastAsia="ko-KR"/>
        </w:rPr>
        <w:t xml:space="preserve">Method </w:t>
      </w:r>
      <w:r w:rsidRPr="00E0435E">
        <w:rPr>
          <w:rFonts w:ascii="Arial" w:eastAsia="맑은 고딕" w:hAnsi="Arial" w:cs="Arial"/>
          <w:b/>
          <w:bCs/>
          <w:sz w:val="22"/>
          <w:szCs w:val="22"/>
          <w:lang w:eastAsia="ko-KR"/>
        </w:rPr>
        <w:t>1</w:t>
      </w:r>
      <w:r>
        <w:rPr>
          <w:rFonts w:ascii="Arial" w:eastAsia="맑은 고딕" w:hAnsi="Arial" w:cs="Arial"/>
          <w:b/>
          <w:bCs/>
          <w:sz w:val="22"/>
          <w:szCs w:val="22"/>
          <w:lang w:eastAsia="ko-KR"/>
        </w:rPr>
        <w:t>(Two report configuration IDs associated with one measurement ID)</w:t>
      </w:r>
    </w:p>
    <w:p w14:paraId="4FA6C273" w14:textId="77777777" w:rsidR="00896A05" w:rsidRDefault="00896A05" w:rsidP="00896A05">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5</w:t>
      </w:r>
      <w:r w:rsidRPr="00DD6B4F">
        <w:rPr>
          <w:rFonts w:ascii="Arial" w:eastAsia="맑은 고딕" w:hAnsi="Arial" w:cs="Arial"/>
          <w:b/>
          <w:bCs/>
          <w:sz w:val="22"/>
          <w:szCs w:val="22"/>
          <w:lang w:val="x-none" w:eastAsia="ko-KR"/>
        </w:rPr>
        <w:t xml:space="preserve">. Considering UAV is moving fast, the height-dependent solution is beneficial to adjust the suitable parameter timely. </w:t>
      </w:r>
    </w:p>
    <w:p w14:paraId="4B7E8341" w14:textId="77777777" w:rsidR="00896A05" w:rsidRPr="00890F34" w:rsidRDefault="00896A05" w:rsidP="00896A05">
      <w:pPr>
        <w:spacing w:beforeLines="50" w:before="120" w:after="240"/>
        <w:rPr>
          <w:rFonts w:ascii="Arial" w:eastAsia="맑은 고딕" w:hAnsi="Arial" w:cs="Arial"/>
          <w:b/>
          <w:bCs/>
          <w:sz w:val="22"/>
          <w:szCs w:val="22"/>
          <w:lang w:eastAsia="ko-KR"/>
        </w:rPr>
      </w:pPr>
      <w:r>
        <w:rPr>
          <w:rFonts w:ascii="Arial" w:eastAsia="맑은 고딕" w:hAnsi="Arial" w:cs="Arial"/>
          <w:b/>
          <w:bCs/>
          <w:sz w:val="22"/>
          <w:szCs w:val="22"/>
          <w:lang w:val="x-none" w:eastAsia="ko-KR"/>
        </w:rPr>
        <w:t>Observation 6. The</w:t>
      </w:r>
      <w:r w:rsidRPr="00890F34">
        <w:rPr>
          <w:rFonts w:ascii="Arial" w:eastAsia="맑은 고딕" w:hAnsi="Arial" w:cs="Arial"/>
          <w:b/>
          <w:bCs/>
          <w:sz w:val="22"/>
          <w:szCs w:val="22"/>
          <w:lang w:val="x-none" w:eastAsia="ko-KR"/>
        </w:rPr>
        <w:t xml:space="preserve"> network can re-configure UE based on the H1 and H2 event</w:t>
      </w:r>
      <w:r>
        <w:rPr>
          <w:rFonts w:ascii="Arial" w:eastAsia="맑은 고딕" w:hAnsi="Arial" w:cs="Arial"/>
          <w:b/>
          <w:bCs/>
          <w:sz w:val="22"/>
          <w:szCs w:val="22"/>
          <w:lang w:val="x-none" w:eastAsia="ko-KR"/>
        </w:rPr>
        <w:t xml:space="preserve">. However, </w:t>
      </w:r>
      <w:r w:rsidRPr="00890F34">
        <w:rPr>
          <w:rFonts w:ascii="Arial" w:eastAsia="맑은 고딕" w:hAnsi="Arial" w:cs="Arial"/>
          <w:b/>
          <w:bCs/>
          <w:sz w:val="22"/>
          <w:szCs w:val="22"/>
          <w:lang w:val="x-none" w:eastAsia="ko-KR"/>
        </w:rPr>
        <w:t>it takes more time for the proper settings to be applied, and it requires more signals between the UE and the network.</w:t>
      </w:r>
    </w:p>
    <w:p w14:paraId="35BAB5F8" w14:textId="77777777" w:rsidR="00896A05" w:rsidRDefault="00896A05" w:rsidP="00896A05">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Observation</w:t>
      </w:r>
      <w:r>
        <w:rPr>
          <w:rFonts w:ascii="Arial" w:eastAsia="맑은 고딕" w:hAnsi="Arial" w:cs="Arial"/>
          <w:b/>
          <w:bCs/>
          <w:sz w:val="22"/>
          <w:szCs w:val="22"/>
          <w:lang w:val="x-none" w:eastAsia="ko-KR"/>
        </w:rPr>
        <w:t xml:space="preserve"> 7</w:t>
      </w:r>
      <w:r w:rsidRPr="00DD6B4F">
        <w:rPr>
          <w:rFonts w:ascii="Arial" w:eastAsia="맑은 고딕" w:hAnsi="Arial" w:cs="Arial"/>
          <w:b/>
          <w:bCs/>
          <w:sz w:val="22"/>
          <w:szCs w:val="22"/>
          <w:lang w:val="x-none" w:eastAsia="ko-KR"/>
        </w:rPr>
        <w:t xml:space="preserve">. </w:t>
      </w:r>
      <w:r w:rsidRPr="00D12E66">
        <w:rPr>
          <w:rFonts w:ascii="Arial" w:eastAsia="맑은 고딕" w:hAnsi="Arial" w:cs="Arial"/>
          <w:b/>
          <w:bCs/>
          <w:sz w:val="22"/>
          <w:szCs w:val="22"/>
          <w:lang w:val="x-none" w:eastAsia="ko-KR"/>
        </w:rPr>
        <w:t xml:space="preserve">Each cell may have a different supportable height. Even within one cell, a UAV-dedicated beam can exist. Note that the cell quality is the result of consolidating the beam quality. Incorrect beam selection can make invalid cell quality </w:t>
      </w:r>
      <w:r w:rsidRPr="00D12E66">
        <w:rPr>
          <w:rFonts w:ascii="Arial" w:eastAsia="맑은 고딕" w:hAnsi="Arial" w:cs="Arial"/>
          <w:b/>
          <w:bCs/>
          <w:sz w:val="22"/>
          <w:szCs w:val="22"/>
          <w:lang w:val="x-none" w:eastAsia="ko-KR"/>
        </w:rPr>
        <w:lastRenderedPageBreak/>
        <w:t>and lead to wrong handover decisions. Accordingly, it is appropriate to measure and report based on UAV</w:t>
      </w:r>
      <w:r>
        <w:rPr>
          <w:rFonts w:ascii="Arial" w:eastAsia="맑은 고딕" w:hAnsi="Arial" w:cs="Arial"/>
          <w:b/>
          <w:bCs/>
          <w:sz w:val="22"/>
          <w:szCs w:val="22"/>
          <w:lang w:val="x-none" w:eastAsia="ko-KR"/>
        </w:rPr>
        <w:t>-</w:t>
      </w:r>
      <w:r w:rsidRPr="00D12E66">
        <w:rPr>
          <w:rFonts w:ascii="Arial" w:eastAsia="맑은 고딕" w:hAnsi="Arial" w:cs="Arial"/>
          <w:b/>
          <w:bCs/>
          <w:sz w:val="22"/>
          <w:szCs w:val="22"/>
          <w:lang w:val="x-none" w:eastAsia="ko-KR"/>
        </w:rPr>
        <w:t>dedicated beams.</w:t>
      </w:r>
    </w:p>
    <w:p w14:paraId="10959545" w14:textId="77777777" w:rsidR="00896A05" w:rsidRPr="00DD6B4F" w:rsidRDefault="00896A05" w:rsidP="00896A05">
      <w:pPr>
        <w:spacing w:beforeLines="50" w:before="120" w:after="24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Pr>
          <w:rFonts w:ascii="Arial" w:eastAsia="맑은 고딕" w:hAnsi="Arial" w:cs="Arial"/>
          <w:b/>
          <w:bCs/>
          <w:sz w:val="22"/>
          <w:szCs w:val="22"/>
          <w:lang w:val="x-none" w:eastAsia="ko-KR"/>
        </w:rPr>
        <w:t xml:space="preserve"> 4</w:t>
      </w:r>
      <w:r w:rsidRPr="00DD6B4F">
        <w:rPr>
          <w:rFonts w:ascii="Arial" w:eastAsia="맑은 고딕" w:hAnsi="Arial" w:cs="Arial"/>
          <w:b/>
          <w:bCs/>
          <w:sz w:val="22"/>
          <w:szCs w:val="22"/>
          <w:lang w:val="x-none" w:eastAsia="ko-KR"/>
        </w:rPr>
        <w:t>. We propose to introduce Height-</w:t>
      </w:r>
      <w:r>
        <w:rPr>
          <w:rFonts w:ascii="Arial" w:eastAsia="맑은 고딕" w:hAnsi="Arial" w:cs="Arial"/>
          <w:b/>
          <w:bCs/>
          <w:sz w:val="22"/>
          <w:szCs w:val="22"/>
          <w:lang w:val="x-none" w:eastAsia="ko-KR"/>
        </w:rPr>
        <w:t>dependent</w:t>
      </w:r>
      <w:r w:rsidRPr="00DD6B4F">
        <w:rPr>
          <w:rFonts w:ascii="Arial" w:eastAsia="맑은 고딕" w:hAnsi="Arial" w:cs="Arial"/>
          <w:b/>
          <w:bCs/>
          <w:sz w:val="22"/>
          <w:szCs w:val="22"/>
          <w:lang w:val="x-none" w:eastAsia="ko-KR"/>
        </w:rPr>
        <w:t xml:space="preserve"> solutions as follows:</w:t>
      </w:r>
    </w:p>
    <w:p w14:paraId="558C22ED" w14:textId="77777777" w:rsidR="00896A05" w:rsidRPr="003101A5" w:rsidRDefault="00896A05" w:rsidP="00896A05">
      <w:pPr>
        <w:pStyle w:val="ListParagraph"/>
        <w:numPr>
          <w:ilvl w:val="0"/>
          <w:numId w:val="33"/>
        </w:numPr>
        <w:spacing w:beforeLines="50" w:before="12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solution 1. using specific Beam measurement associated with height</w:t>
      </w:r>
    </w:p>
    <w:p w14:paraId="4A65767F" w14:textId="059916F6" w:rsidR="0032158D" w:rsidRPr="00896A05" w:rsidRDefault="00896A05" w:rsidP="00896A05">
      <w:pPr>
        <w:pStyle w:val="ListParagraph"/>
        <w:numPr>
          <w:ilvl w:val="0"/>
          <w:numId w:val="33"/>
        </w:numPr>
        <w:spacing w:beforeLines="50" w:before="120" w:after="240"/>
        <w:rPr>
          <w:rFonts w:ascii="Arial" w:eastAsia="맑은 고딕" w:hAnsi="Arial" w:cs="Arial"/>
          <w:b/>
          <w:bCs/>
          <w:sz w:val="22"/>
          <w:szCs w:val="22"/>
          <w:lang w:val="x-none" w:eastAsia="ko-KR"/>
        </w:rPr>
      </w:pPr>
      <w:r w:rsidRPr="003101A5">
        <w:rPr>
          <w:rFonts w:ascii="Arial" w:eastAsia="맑은 고딕" w:hAnsi="Arial" w:cs="Arial"/>
          <w:b/>
          <w:bCs/>
          <w:sz w:val="22"/>
          <w:szCs w:val="22"/>
          <w:lang w:val="x-none" w:eastAsia="ko-KR"/>
        </w:rPr>
        <w:t>solution 2. using Allowed/Excluded cell list associated with height</w:t>
      </w:r>
    </w:p>
    <w:p w14:paraId="686E74F7" w14:textId="77777777" w:rsidR="00896A05" w:rsidRDefault="00896A05" w:rsidP="00896A05">
      <w:pPr>
        <w:spacing w:beforeLines="50" w:before="120"/>
        <w:rPr>
          <w:rFonts w:ascii="Arial" w:eastAsia="맑은 고딕" w:hAnsi="Arial" w:cs="Arial"/>
          <w:b/>
          <w:bCs/>
          <w:sz w:val="22"/>
          <w:szCs w:val="22"/>
          <w:lang w:val="x-none" w:eastAsia="ko-KR"/>
        </w:rPr>
      </w:pPr>
      <w:r w:rsidRPr="00DD6B4F">
        <w:rPr>
          <w:rFonts w:ascii="Arial" w:eastAsia="맑은 고딕" w:hAnsi="Arial" w:cs="Arial"/>
          <w:b/>
          <w:bCs/>
          <w:sz w:val="22"/>
          <w:szCs w:val="22"/>
          <w:lang w:val="x-none" w:eastAsia="ko-KR"/>
        </w:rPr>
        <w:t>Proposal</w:t>
      </w:r>
      <w:r>
        <w:rPr>
          <w:rFonts w:ascii="Arial" w:eastAsia="맑은 고딕" w:hAnsi="Arial" w:cs="Arial"/>
          <w:b/>
          <w:bCs/>
          <w:sz w:val="22"/>
          <w:szCs w:val="22"/>
          <w:lang w:val="x-none" w:eastAsia="ko-KR"/>
        </w:rPr>
        <w:t xml:space="preserve"> 5</w:t>
      </w:r>
      <w:r w:rsidRPr="00DD6B4F">
        <w:rPr>
          <w:rFonts w:ascii="Arial" w:eastAsia="맑은 고딕" w:hAnsi="Arial" w:cs="Arial"/>
          <w:b/>
          <w:bCs/>
          <w:sz w:val="22"/>
          <w:szCs w:val="22"/>
          <w:lang w:val="x-none" w:eastAsia="ko-KR"/>
        </w:rPr>
        <w:t xml:space="preserve">. </w:t>
      </w:r>
      <w:r>
        <w:rPr>
          <w:rFonts w:ascii="Arial" w:eastAsia="맑은 고딕" w:hAnsi="Arial" w:cs="Arial"/>
          <w:b/>
          <w:bCs/>
          <w:sz w:val="22"/>
          <w:szCs w:val="22"/>
          <w:lang w:val="x-none" w:eastAsia="ko-KR"/>
        </w:rPr>
        <w:t xml:space="preserve">We propose to apply </w:t>
      </w:r>
      <w:r w:rsidRPr="00DD6B4F">
        <w:rPr>
          <w:rFonts w:ascii="Arial" w:eastAsia="맑은 고딕" w:hAnsi="Arial" w:cs="Arial"/>
          <w:b/>
          <w:bCs/>
          <w:sz w:val="22"/>
          <w:szCs w:val="22"/>
          <w:lang w:val="x-none" w:eastAsia="ko-KR"/>
        </w:rPr>
        <w:t>the number of triggering cells mechanism in the inter-RAT scenario, i.e., event B1 and B2</w:t>
      </w:r>
      <w:r>
        <w:rPr>
          <w:rFonts w:ascii="Arial" w:eastAsia="맑은 고딕" w:hAnsi="Arial" w:cs="Arial"/>
          <w:b/>
          <w:bCs/>
          <w:sz w:val="22"/>
          <w:szCs w:val="22"/>
          <w:lang w:val="x-none" w:eastAsia="ko-KR"/>
        </w:rPr>
        <w:t xml:space="preserve"> </w:t>
      </w:r>
    </w:p>
    <w:p w14:paraId="2B0A7123" w14:textId="77777777" w:rsidR="00896A05" w:rsidRDefault="00896A05" w:rsidP="00896A05">
      <w:pPr>
        <w:spacing w:beforeLines="50" w:before="120"/>
        <w:rPr>
          <w:rFonts w:ascii="Arial" w:eastAsia="맑은 고딕" w:hAnsi="Arial" w:cs="Arial"/>
          <w:b/>
          <w:bCs/>
          <w:sz w:val="22"/>
          <w:szCs w:val="22"/>
          <w:lang w:eastAsia="ko-KR"/>
        </w:rPr>
      </w:pPr>
      <w:r w:rsidRPr="00BD3EF4">
        <w:rPr>
          <w:rFonts w:ascii="Arial" w:eastAsia="맑은 고딕" w:hAnsi="Arial" w:cs="Arial"/>
          <w:b/>
          <w:bCs/>
          <w:sz w:val="22"/>
          <w:szCs w:val="22"/>
          <w:lang w:eastAsia="ko-KR"/>
        </w:rPr>
        <w:t xml:space="preserve">Observation </w:t>
      </w:r>
      <w:r>
        <w:rPr>
          <w:rFonts w:ascii="Arial" w:eastAsia="맑은 고딕" w:hAnsi="Arial" w:cs="Arial"/>
          <w:b/>
          <w:bCs/>
          <w:sz w:val="22"/>
          <w:szCs w:val="22"/>
          <w:lang w:eastAsia="ko-KR"/>
        </w:rPr>
        <w:t>8</w:t>
      </w:r>
      <w:r w:rsidRPr="00BD3EF4">
        <w:rPr>
          <w:rFonts w:ascii="Arial" w:eastAsia="맑은 고딕" w:hAnsi="Arial" w:cs="Arial"/>
          <w:b/>
          <w:bCs/>
          <w:sz w:val="22"/>
          <w:szCs w:val="22"/>
          <w:lang w:eastAsia="ko-KR"/>
        </w:rPr>
        <w:t xml:space="preserve">. </w:t>
      </w:r>
      <w:r>
        <w:rPr>
          <w:rFonts w:ascii="Arial" w:eastAsia="맑은 고딕" w:hAnsi="Arial" w:cs="Arial"/>
          <w:b/>
          <w:bCs/>
          <w:sz w:val="22"/>
          <w:szCs w:val="22"/>
          <w:lang w:eastAsia="ko-KR"/>
        </w:rPr>
        <w:t>I</w:t>
      </w:r>
      <w:r w:rsidRPr="004D07D7">
        <w:rPr>
          <w:rFonts w:ascii="Arial" w:eastAsia="맑은 고딕" w:hAnsi="Arial" w:cs="Arial"/>
          <w:b/>
          <w:bCs/>
          <w:sz w:val="22"/>
          <w:szCs w:val="22"/>
          <w:lang w:eastAsia="ko-KR"/>
        </w:rPr>
        <w:t>nter-RAT HO failure can be happened when UE cannot send measurement report due to lack of LTE cells at the boundary between NR coverage and LTE coverage.</w:t>
      </w:r>
    </w:p>
    <w:p w14:paraId="6AD42495" w14:textId="77777777" w:rsidR="00896A05" w:rsidRPr="00530335" w:rsidRDefault="00896A05" w:rsidP="00896A05">
      <w:pPr>
        <w:spacing w:beforeLines="50" w:before="120"/>
        <w:rPr>
          <w:rFonts w:ascii="Arial" w:eastAsia="맑은 고딕" w:hAnsi="Arial" w:cs="Arial"/>
          <w:b/>
          <w:bCs/>
          <w:sz w:val="22"/>
          <w:szCs w:val="22"/>
          <w:lang w:val="x-none" w:eastAsia="ko-KR"/>
        </w:rPr>
      </w:pPr>
      <w:r>
        <w:rPr>
          <w:rFonts w:ascii="Arial" w:eastAsia="맑은 고딕" w:hAnsi="Arial" w:cs="Arial" w:hint="eastAsia"/>
          <w:b/>
          <w:bCs/>
          <w:sz w:val="22"/>
          <w:szCs w:val="22"/>
          <w:lang w:val="x-none" w:eastAsia="ko-KR"/>
        </w:rPr>
        <w:t>P</w:t>
      </w:r>
      <w:r>
        <w:rPr>
          <w:rFonts w:ascii="Arial" w:eastAsia="맑은 고딕" w:hAnsi="Arial" w:cs="Arial"/>
          <w:b/>
          <w:bCs/>
          <w:sz w:val="22"/>
          <w:szCs w:val="22"/>
          <w:lang w:val="x-none" w:eastAsia="ko-KR"/>
        </w:rPr>
        <w:t xml:space="preserve">roposal 6. </w:t>
      </w:r>
      <w:r>
        <w:rPr>
          <w:rFonts w:ascii="Arial" w:eastAsia="맑은 고딕" w:hAnsi="Arial" w:cs="Arial" w:hint="eastAsia"/>
          <w:b/>
          <w:bCs/>
          <w:sz w:val="22"/>
          <w:szCs w:val="22"/>
          <w:lang w:val="x-none" w:eastAsia="ko-KR"/>
        </w:rPr>
        <w:t>W</w:t>
      </w:r>
      <w:r>
        <w:rPr>
          <w:rFonts w:ascii="Arial" w:eastAsia="맑은 고딕" w:hAnsi="Arial" w:cs="Arial"/>
          <w:b/>
          <w:bCs/>
          <w:sz w:val="22"/>
          <w:szCs w:val="22"/>
          <w:lang w:val="x-none" w:eastAsia="ko-KR"/>
        </w:rPr>
        <w:t>e propose to apply the number of triggering cells mechanism to the multiple measObjects(LTE/NR) to prevent inter-RAT HO failure due to lack of LTE cells</w:t>
      </w:r>
    </w:p>
    <w:p w14:paraId="64A6A756" w14:textId="77777777" w:rsidR="00896A05" w:rsidRPr="00896A05" w:rsidRDefault="00896A05" w:rsidP="00171667">
      <w:pPr>
        <w:overflowPunct w:val="0"/>
        <w:autoSpaceDE w:val="0"/>
        <w:autoSpaceDN w:val="0"/>
        <w:adjustRightInd w:val="0"/>
        <w:spacing w:after="240"/>
        <w:textAlignment w:val="baseline"/>
        <w:rPr>
          <w:rFonts w:ascii="Arial" w:eastAsia="Yu Mincho" w:hAnsi="Arial" w:cs="Arial"/>
          <w:b/>
          <w:bCs/>
          <w:sz w:val="20"/>
          <w:szCs w:val="20"/>
          <w:lang w:val="x-none" w:eastAsia="ja-JP"/>
        </w:rPr>
      </w:pP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4"/>
    <w:p w14:paraId="4F90DD6F" w14:textId="77777777" w:rsidR="00533EFF" w:rsidRPr="00D61F60" w:rsidRDefault="00533EFF" w:rsidP="00533EFF">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[1] 36331-g60.docx</w:t>
      </w:r>
    </w:p>
    <w:p w14:paraId="038BC53E" w14:textId="77777777" w:rsidR="00533EFF" w:rsidRPr="00D61F60" w:rsidRDefault="00533EFF" w:rsidP="00533EFF">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[2] 36777-f20.doc</w:t>
      </w:r>
    </w:p>
    <w:p w14:paraId="241A8DCD" w14:textId="77777777" w:rsidR="00533EFF" w:rsidRPr="00D61F60" w:rsidRDefault="00533EFF" w:rsidP="00533EFF">
      <w:pPr>
        <w:spacing w:after="180"/>
        <w:ind w:left="1350" w:hanging="1350"/>
        <w:jc w:val="both"/>
        <w:rPr>
          <w:rFonts w:ascii="Times New Roman" w:eastAsia="바탕" w:hAnsi="Times New Roman" w:cs="Times New Roman"/>
          <w:sz w:val="22"/>
          <w:szCs w:val="22"/>
          <w:lang w:val="en-GB" w:eastAsia="en-US"/>
        </w:rPr>
      </w:pPr>
      <w:r w:rsidRPr="00D61F60">
        <w:rPr>
          <w:rFonts w:ascii="Times New Roman" w:eastAsia="바탕" w:hAnsi="Times New Roman" w:cs="Times New Roman"/>
          <w:sz w:val="22"/>
          <w:szCs w:val="22"/>
          <w:lang w:val="en-GB" w:eastAsia="en-US"/>
        </w:rPr>
        <w:t xml:space="preserve">[3] RP-213600 WID on NR support for UAV-cl.doc </w:t>
      </w:r>
    </w:p>
    <w:p w14:paraId="29BEC6BE" w14:textId="77777777" w:rsidR="00533EFF" w:rsidRPr="00D61F60" w:rsidRDefault="00533EFF" w:rsidP="00533EFF">
      <w:pPr>
        <w:spacing w:after="180"/>
        <w:ind w:left="1350" w:hanging="1350"/>
        <w:jc w:val="both"/>
        <w:rPr>
          <w:rFonts w:ascii="Times New Roman" w:eastAsia="맑은 고딕" w:hAnsi="Times New Roman" w:cs="Times New Roman"/>
          <w:color w:val="000000"/>
          <w:sz w:val="22"/>
          <w:szCs w:val="22"/>
          <w:lang w:eastAsia="ko-KR"/>
        </w:rPr>
      </w:pPr>
      <w:r w:rsidRPr="00D61F60">
        <w:rPr>
          <w:rFonts w:ascii="Times New Roman" w:eastAsia="바탕" w:hAnsi="Times New Roman" w:cs="Times New Roman" w:hint="eastAsia"/>
          <w:sz w:val="22"/>
          <w:szCs w:val="22"/>
          <w:lang w:val="en-GB" w:eastAsia="ko-KR"/>
        </w:rPr>
        <w:t>[</w:t>
      </w:r>
      <w:r w:rsidRPr="00D61F60">
        <w:rPr>
          <w:rFonts w:ascii="Times New Roman" w:eastAsia="바탕" w:hAnsi="Times New Roman" w:cs="Times New Roman"/>
          <w:sz w:val="22"/>
          <w:szCs w:val="22"/>
          <w:lang w:val="en-GB" w:eastAsia="ko-KR"/>
        </w:rPr>
        <w:t xml:space="preserve">4] </w:t>
      </w:r>
      <w:r w:rsidRPr="00D61F60">
        <w:rPr>
          <w:rFonts w:ascii="Times New Roman" w:eastAsia="맑은 고딕" w:hAnsi="Times New Roman" w:cs="Times New Roman"/>
          <w:color w:val="000000"/>
          <w:sz w:val="22"/>
          <w:szCs w:val="22"/>
          <w:lang w:eastAsia="ko-KR"/>
        </w:rPr>
        <w:t>ACJA-WT3-LTE-Aerial-Profile_v1.00.pdf</w:t>
      </w:r>
    </w:p>
    <w:p w14:paraId="708A3845" w14:textId="77777777" w:rsidR="00ED2E56" w:rsidRPr="00533EFF" w:rsidRDefault="00ED2E56" w:rsidP="00072DE2">
      <w:pPr>
        <w:spacing w:after="180"/>
        <w:ind w:left="1350" w:hanging="1350"/>
        <w:jc w:val="both"/>
        <w:rPr>
          <w:rFonts w:ascii="Times New Roman" w:eastAsia="바탕" w:hAnsi="Times New Roman" w:cs="Times New Roman"/>
          <w:sz w:val="20"/>
          <w:szCs w:val="20"/>
          <w:lang w:eastAsia="ko-KR"/>
        </w:rPr>
      </w:pPr>
    </w:p>
    <w:sectPr w:rsidR="00ED2E56" w:rsidRPr="00533EFF" w:rsidSect="00FB003F">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0FD5" w14:textId="77777777" w:rsidR="00734B96" w:rsidRDefault="00734B96" w:rsidP="003A6E99">
      <w:r>
        <w:separator/>
      </w:r>
    </w:p>
  </w:endnote>
  <w:endnote w:type="continuationSeparator" w:id="0">
    <w:p w14:paraId="341DD278" w14:textId="77777777" w:rsidR="00734B96" w:rsidRDefault="00734B96"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6BC0" w14:textId="77777777" w:rsidR="00734B96" w:rsidRDefault="00734B96" w:rsidP="003A6E99">
      <w:r>
        <w:separator/>
      </w:r>
    </w:p>
  </w:footnote>
  <w:footnote w:type="continuationSeparator" w:id="0">
    <w:p w14:paraId="150C1BC5" w14:textId="77777777" w:rsidR="00734B96" w:rsidRDefault="00734B96"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357A3"/>
    <w:multiLevelType w:val="hybridMultilevel"/>
    <w:tmpl w:val="C3984816"/>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4E71C62"/>
    <w:multiLevelType w:val="hybridMultilevel"/>
    <w:tmpl w:val="49FCB6A4"/>
    <w:lvl w:ilvl="0" w:tplc="EE3405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8"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F4B0E"/>
    <w:multiLevelType w:val="hybridMultilevel"/>
    <w:tmpl w:val="FDC03224"/>
    <w:lvl w:ilvl="0" w:tplc="693A3106">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01C00"/>
    <w:multiLevelType w:val="hybridMultilevel"/>
    <w:tmpl w:val="F702CFB8"/>
    <w:lvl w:ilvl="0" w:tplc="F828CB9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3"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54098013">
    <w:abstractNumId w:val="3"/>
  </w:num>
  <w:num w:numId="2" w16cid:durableId="695496436">
    <w:abstractNumId w:val="24"/>
  </w:num>
  <w:num w:numId="3" w16cid:durableId="424307216">
    <w:abstractNumId w:val="29"/>
  </w:num>
  <w:num w:numId="4" w16cid:durableId="1125196268">
    <w:abstractNumId w:val="1"/>
  </w:num>
  <w:num w:numId="5" w16cid:durableId="1292663237">
    <w:abstractNumId w:val="10"/>
  </w:num>
  <w:num w:numId="6" w16cid:durableId="1384519574">
    <w:abstractNumId w:val="18"/>
  </w:num>
  <w:num w:numId="7" w16cid:durableId="1904100702">
    <w:abstractNumId w:val="13"/>
  </w:num>
  <w:num w:numId="8" w16cid:durableId="684677148">
    <w:abstractNumId w:val="12"/>
  </w:num>
  <w:num w:numId="9" w16cid:durableId="1764374077">
    <w:abstractNumId w:val="17"/>
  </w:num>
  <w:num w:numId="10" w16cid:durableId="22482384">
    <w:abstractNumId w:val="32"/>
  </w:num>
  <w:num w:numId="11" w16cid:durableId="892354484">
    <w:abstractNumId w:val="28"/>
  </w:num>
  <w:num w:numId="12" w16cid:durableId="1323582544">
    <w:abstractNumId w:val="15"/>
  </w:num>
  <w:num w:numId="13" w16cid:durableId="582880346">
    <w:abstractNumId w:val="30"/>
  </w:num>
  <w:num w:numId="14" w16cid:durableId="758525976">
    <w:abstractNumId w:val="22"/>
  </w:num>
  <w:num w:numId="15" w16cid:durableId="2001427346">
    <w:abstractNumId w:val="7"/>
  </w:num>
  <w:num w:numId="16" w16cid:durableId="1542131185">
    <w:abstractNumId w:val="30"/>
  </w:num>
  <w:num w:numId="17" w16cid:durableId="2139057685">
    <w:abstractNumId w:val="5"/>
  </w:num>
  <w:num w:numId="18" w16cid:durableId="1397893662">
    <w:abstractNumId w:val="31"/>
  </w:num>
  <w:num w:numId="19" w16cid:durableId="753892053">
    <w:abstractNumId w:val="11"/>
  </w:num>
  <w:num w:numId="20" w16cid:durableId="1999259930">
    <w:abstractNumId w:val="26"/>
  </w:num>
  <w:num w:numId="21" w16cid:durableId="606158451">
    <w:abstractNumId w:val="16"/>
  </w:num>
  <w:num w:numId="22" w16cid:durableId="481190626">
    <w:abstractNumId w:val="8"/>
  </w:num>
  <w:num w:numId="23" w16cid:durableId="1274484688">
    <w:abstractNumId w:val="20"/>
  </w:num>
  <w:num w:numId="24" w16cid:durableId="302470330">
    <w:abstractNumId w:val="27"/>
  </w:num>
  <w:num w:numId="25" w16cid:durableId="1724131933">
    <w:abstractNumId w:val="33"/>
  </w:num>
  <w:num w:numId="26" w16cid:durableId="631641545">
    <w:abstractNumId w:val="0"/>
  </w:num>
  <w:num w:numId="27" w16cid:durableId="231740406">
    <w:abstractNumId w:val="14"/>
  </w:num>
  <w:num w:numId="28" w16cid:durableId="909925176">
    <w:abstractNumId w:val="4"/>
  </w:num>
  <w:num w:numId="29" w16cid:durableId="669723223">
    <w:abstractNumId w:val="21"/>
  </w:num>
  <w:num w:numId="30" w16cid:durableId="546071630">
    <w:abstractNumId w:val="23"/>
  </w:num>
  <w:num w:numId="31" w16cid:durableId="1318339136">
    <w:abstractNumId w:val="25"/>
  </w:num>
  <w:num w:numId="32" w16cid:durableId="2026855923">
    <w:abstractNumId w:val="2"/>
  </w:num>
  <w:num w:numId="33" w16cid:durableId="1774547871">
    <w:abstractNumId w:val="19"/>
  </w:num>
  <w:num w:numId="34" w16cid:durableId="1283536418">
    <w:abstractNumId w:val="6"/>
  </w:num>
  <w:num w:numId="35" w16cid:durableId="10701590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DA0MTAyNjQwNjVQ0lEKTi0uzszPAykwrAUAMCRMjCwAAAA="/>
  </w:docVars>
  <w:rsids>
    <w:rsidRoot w:val="0087024B"/>
    <w:rsid w:val="00001A38"/>
    <w:rsid w:val="000037B7"/>
    <w:rsid w:val="000044A2"/>
    <w:rsid w:val="00004F2E"/>
    <w:rsid w:val="00010673"/>
    <w:rsid w:val="00011253"/>
    <w:rsid w:val="000136AD"/>
    <w:rsid w:val="0001538C"/>
    <w:rsid w:val="000168D1"/>
    <w:rsid w:val="00016D71"/>
    <w:rsid w:val="00016D77"/>
    <w:rsid w:val="00020069"/>
    <w:rsid w:val="00020C80"/>
    <w:rsid w:val="00021368"/>
    <w:rsid w:val="00021A48"/>
    <w:rsid w:val="00021D2C"/>
    <w:rsid w:val="00022945"/>
    <w:rsid w:val="0002387F"/>
    <w:rsid w:val="000254E0"/>
    <w:rsid w:val="000263EA"/>
    <w:rsid w:val="00027953"/>
    <w:rsid w:val="000315DF"/>
    <w:rsid w:val="00031B5E"/>
    <w:rsid w:val="00031C80"/>
    <w:rsid w:val="00031D41"/>
    <w:rsid w:val="00033325"/>
    <w:rsid w:val="000339CE"/>
    <w:rsid w:val="00033A3F"/>
    <w:rsid w:val="00033D66"/>
    <w:rsid w:val="00034B0C"/>
    <w:rsid w:val="00035303"/>
    <w:rsid w:val="0003589A"/>
    <w:rsid w:val="00036FA1"/>
    <w:rsid w:val="000372A0"/>
    <w:rsid w:val="00040258"/>
    <w:rsid w:val="00040581"/>
    <w:rsid w:val="00041565"/>
    <w:rsid w:val="00041FD2"/>
    <w:rsid w:val="00042976"/>
    <w:rsid w:val="000433F1"/>
    <w:rsid w:val="00043663"/>
    <w:rsid w:val="00043790"/>
    <w:rsid w:val="00044AB9"/>
    <w:rsid w:val="000458AD"/>
    <w:rsid w:val="00046276"/>
    <w:rsid w:val="00046BC1"/>
    <w:rsid w:val="00046D26"/>
    <w:rsid w:val="00046EA5"/>
    <w:rsid w:val="000471D6"/>
    <w:rsid w:val="00050691"/>
    <w:rsid w:val="00053FB0"/>
    <w:rsid w:val="00054D8B"/>
    <w:rsid w:val="00056C87"/>
    <w:rsid w:val="00060467"/>
    <w:rsid w:val="00060AD9"/>
    <w:rsid w:val="00064879"/>
    <w:rsid w:val="00065471"/>
    <w:rsid w:val="000662E2"/>
    <w:rsid w:val="0006677E"/>
    <w:rsid w:val="0006709A"/>
    <w:rsid w:val="0006722D"/>
    <w:rsid w:val="0007040D"/>
    <w:rsid w:val="00071C2B"/>
    <w:rsid w:val="00072860"/>
    <w:rsid w:val="00072926"/>
    <w:rsid w:val="00072DE2"/>
    <w:rsid w:val="000738ED"/>
    <w:rsid w:val="00074392"/>
    <w:rsid w:val="000752A4"/>
    <w:rsid w:val="00075B30"/>
    <w:rsid w:val="00076593"/>
    <w:rsid w:val="0007683C"/>
    <w:rsid w:val="00076A1C"/>
    <w:rsid w:val="0007747C"/>
    <w:rsid w:val="00077983"/>
    <w:rsid w:val="00077E2D"/>
    <w:rsid w:val="000811A5"/>
    <w:rsid w:val="000822F1"/>
    <w:rsid w:val="000823BE"/>
    <w:rsid w:val="00086699"/>
    <w:rsid w:val="00087531"/>
    <w:rsid w:val="00090296"/>
    <w:rsid w:val="000918B1"/>
    <w:rsid w:val="00091A53"/>
    <w:rsid w:val="000920A7"/>
    <w:rsid w:val="00093E89"/>
    <w:rsid w:val="00096419"/>
    <w:rsid w:val="00096C4F"/>
    <w:rsid w:val="00096D36"/>
    <w:rsid w:val="000A0E86"/>
    <w:rsid w:val="000A0FF2"/>
    <w:rsid w:val="000A126C"/>
    <w:rsid w:val="000A17F4"/>
    <w:rsid w:val="000A1A26"/>
    <w:rsid w:val="000A1C05"/>
    <w:rsid w:val="000A367B"/>
    <w:rsid w:val="000A3A31"/>
    <w:rsid w:val="000A3AF4"/>
    <w:rsid w:val="000A4157"/>
    <w:rsid w:val="000A4264"/>
    <w:rsid w:val="000A5228"/>
    <w:rsid w:val="000A6402"/>
    <w:rsid w:val="000A6AD3"/>
    <w:rsid w:val="000A7498"/>
    <w:rsid w:val="000A7CFB"/>
    <w:rsid w:val="000B0488"/>
    <w:rsid w:val="000B0BB3"/>
    <w:rsid w:val="000B2476"/>
    <w:rsid w:val="000B2961"/>
    <w:rsid w:val="000B4534"/>
    <w:rsid w:val="000B58CA"/>
    <w:rsid w:val="000B5924"/>
    <w:rsid w:val="000B6535"/>
    <w:rsid w:val="000C0330"/>
    <w:rsid w:val="000C141A"/>
    <w:rsid w:val="000C1692"/>
    <w:rsid w:val="000C1E52"/>
    <w:rsid w:val="000C2302"/>
    <w:rsid w:val="000C23DE"/>
    <w:rsid w:val="000C2699"/>
    <w:rsid w:val="000C2FE7"/>
    <w:rsid w:val="000C3F02"/>
    <w:rsid w:val="000C4B9F"/>
    <w:rsid w:val="000C6050"/>
    <w:rsid w:val="000C6F74"/>
    <w:rsid w:val="000C7C0D"/>
    <w:rsid w:val="000D066C"/>
    <w:rsid w:val="000D0721"/>
    <w:rsid w:val="000D0781"/>
    <w:rsid w:val="000D0ABE"/>
    <w:rsid w:val="000D3E97"/>
    <w:rsid w:val="000D49C3"/>
    <w:rsid w:val="000D4B03"/>
    <w:rsid w:val="000D4B08"/>
    <w:rsid w:val="000D4B38"/>
    <w:rsid w:val="000D4C4F"/>
    <w:rsid w:val="000D6281"/>
    <w:rsid w:val="000D7970"/>
    <w:rsid w:val="000D7FAE"/>
    <w:rsid w:val="000E0A37"/>
    <w:rsid w:val="000E13F1"/>
    <w:rsid w:val="000E1612"/>
    <w:rsid w:val="000E1859"/>
    <w:rsid w:val="000E37A3"/>
    <w:rsid w:val="000E4383"/>
    <w:rsid w:val="000E4F92"/>
    <w:rsid w:val="000E5A4D"/>
    <w:rsid w:val="000E6136"/>
    <w:rsid w:val="000E6FDF"/>
    <w:rsid w:val="000E7088"/>
    <w:rsid w:val="000E71F6"/>
    <w:rsid w:val="000E754D"/>
    <w:rsid w:val="000E78B8"/>
    <w:rsid w:val="000E78D0"/>
    <w:rsid w:val="000F06E7"/>
    <w:rsid w:val="000F375F"/>
    <w:rsid w:val="000F3FDE"/>
    <w:rsid w:val="000F5248"/>
    <w:rsid w:val="000F55D9"/>
    <w:rsid w:val="000F57F5"/>
    <w:rsid w:val="000F69FF"/>
    <w:rsid w:val="00100AC6"/>
    <w:rsid w:val="00101470"/>
    <w:rsid w:val="00102331"/>
    <w:rsid w:val="001026F6"/>
    <w:rsid w:val="00103091"/>
    <w:rsid w:val="0010332B"/>
    <w:rsid w:val="00103FC1"/>
    <w:rsid w:val="001052E7"/>
    <w:rsid w:val="00106EDD"/>
    <w:rsid w:val="00107A44"/>
    <w:rsid w:val="001105A5"/>
    <w:rsid w:val="001112D2"/>
    <w:rsid w:val="00111C79"/>
    <w:rsid w:val="0011270C"/>
    <w:rsid w:val="001130D7"/>
    <w:rsid w:val="001130DA"/>
    <w:rsid w:val="00113500"/>
    <w:rsid w:val="001135FB"/>
    <w:rsid w:val="001137EC"/>
    <w:rsid w:val="001152E3"/>
    <w:rsid w:val="0012084E"/>
    <w:rsid w:val="0012251C"/>
    <w:rsid w:val="00123152"/>
    <w:rsid w:val="001241CC"/>
    <w:rsid w:val="001249A5"/>
    <w:rsid w:val="00127060"/>
    <w:rsid w:val="001275AD"/>
    <w:rsid w:val="00127A8C"/>
    <w:rsid w:val="001303A0"/>
    <w:rsid w:val="001312AE"/>
    <w:rsid w:val="00131EF0"/>
    <w:rsid w:val="0013207E"/>
    <w:rsid w:val="001324A4"/>
    <w:rsid w:val="00132AEB"/>
    <w:rsid w:val="001335D2"/>
    <w:rsid w:val="0013678F"/>
    <w:rsid w:val="001372EF"/>
    <w:rsid w:val="00140E67"/>
    <w:rsid w:val="0014134E"/>
    <w:rsid w:val="00141D2A"/>
    <w:rsid w:val="00142C1E"/>
    <w:rsid w:val="00143369"/>
    <w:rsid w:val="00145513"/>
    <w:rsid w:val="00146DEC"/>
    <w:rsid w:val="0014737E"/>
    <w:rsid w:val="001477CC"/>
    <w:rsid w:val="00151CFC"/>
    <w:rsid w:val="001534D7"/>
    <w:rsid w:val="00155485"/>
    <w:rsid w:val="00162151"/>
    <w:rsid w:val="00164544"/>
    <w:rsid w:val="00165F23"/>
    <w:rsid w:val="00166400"/>
    <w:rsid w:val="001673C5"/>
    <w:rsid w:val="00170C06"/>
    <w:rsid w:val="001711F6"/>
    <w:rsid w:val="00171667"/>
    <w:rsid w:val="00171BED"/>
    <w:rsid w:val="0017278A"/>
    <w:rsid w:val="00172C43"/>
    <w:rsid w:val="001730E5"/>
    <w:rsid w:val="001734DA"/>
    <w:rsid w:val="001779FA"/>
    <w:rsid w:val="001803B9"/>
    <w:rsid w:val="00180F55"/>
    <w:rsid w:val="0018114C"/>
    <w:rsid w:val="00181371"/>
    <w:rsid w:val="001813A0"/>
    <w:rsid w:val="00181765"/>
    <w:rsid w:val="00182C88"/>
    <w:rsid w:val="00182D63"/>
    <w:rsid w:val="00184E79"/>
    <w:rsid w:val="0018531C"/>
    <w:rsid w:val="0018536C"/>
    <w:rsid w:val="00185816"/>
    <w:rsid w:val="00185A56"/>
    <w:rsid w:val="0018632E"/>
    <w:rsid w:val="00187795"/>
    <w:rsid w:val="00190555"/>
    <w:rsid w:val="00191180"/>
    <w:rsid w:val="00191856"/>
    <w:rsid w:val="00193336"/>
    <w:rsid w:val="00193DAB"/>
    <w:rsid w:val="00194AFD"/>
    <w:rsid w:val="00195F39"/>
    <w:rsid w:val="00196825"/>
    <w:rsid w:val="001A0BE2"/>
    <w:rsid w:val="001A1BE2"/>
    <w:rsid w:val="001A2776"/>
    <w:rsid w:val="001A38B7"/>
    <w:rsid w:val="001A630A"/>
    <w:rsid w:val="001A639B"/>
    <w:rsid w:val="001A7EBC"/>
    <w:rsid w:val="001B1FBD"/>
    <w:rsid w:val="001B29DA"/>
    <w:rsid w:val="001B2CBB"/>
    <w:rsid w:val="001B2F7A"/>
    <w:rsid w:val="001B36F7"/>
    <w:rsid w:val="001C00A1"/>
    <w:rsid w:val="001C023A"/>
    <w:rsid w:val="001C0F6A"/>
    <w:rsid w:val="001C1823"/>
    <w:rsid w:val="001C385C"/>
    <w:rsid w:val="001C437D"/>
    <w:rsid w:val="001C4794"/>
    <w:rsid w:val="001C5E30"/>
    <w:rsid w:val="001C67BF"/>
    <w:rsid w:val="001C7751"/>
    <w:rsid w:val="001C7C66"/>
    <w:rsid w:val="001D0461"/>
    <w:rsid w:val="001D06B7"/>
    <w:rsid w:val="001D0A05"/>
    <w:rsid w:val="001D0CFC"/>
    <w:rsid w:val="001D0DE0"/>
    <w:rsid w:val="001D397C"/>
    <w:rsid w:val="001D5EB6"/>
    <w:rsid w:val="001D76AE"/>
    <w:rsid w:val="001E0531"/>
    <w:rsid w:val="001E256A"/>
    <w:rsid w:val="001E3373"/>
    <w:rsid w:val="001E4DE5"/>
    <w:rsid w:val="001E5798"/>
    <w:rsid w:val="001E5C67"/>
    <w:rsid w:val="001E6908"/>
    <w:rsid w:val="001E6E72"/>
    <w:rsid w:val="001E790D"/>
    <w:rsid w:val="001F183E"/>
    <w:rsid w:val="001F23E7"/>
    <w:rsid w:val="001F2482"/>
    <w:rsid w:val="001F2EEC"/>
    <w:rsid w:val="001F37F5"/>
    <w:rsid w:val="001F3BEE"/>
    <w:rsid w:val="001F3FCF"/>
    <w:rsid w:val="001F6F49"/>
    <w:rsid w:val="001F7165"/>
    <w:rsid w:val="002005B9"/>
    <w:rsid w:val="002006F9"/>
    <w:rsid w:val="00200C00"/>
    <w:rsid w:val="00200C3E"/>
    <w:rsid w:val="00200F57"/>
    <w:rsid w:val="002012A3"/>
    <w:rsid w:val="00201381"/>
    <w:rsid w:val="00201A8F"/>
    <w:rsid w:val="00201CB3"/>
    <w:rsid w:val="00202EDB"/>
    <w:rsid w:val="00202FAD"/>
    <w:rsid w:val="0020434C"/>
    <w:rsid w:val="0020490D"/>
    <w:rsid w:val="002060A6"/>
    <w:rsid w:val="00206733"/>
    <w:rsid w:val="00207F81"/>
    <w:rsid w:val="00210261"/>
    <w:rsid w:val="0021095A"/>
    <w:rsid w:val="00210B8F"/>
    <w:rsid w:val="00211FC8"/>
    <w:rsid w:val="00213029"/>
    <w:rsid w:val="002137C4"/>
    <w:rsid w:val="00213A0B"/>
    <w:rsid w:val="00216FD8"/>
    <w:rsid w:val="0021742C"/>
    <w:rsid w:val="00217545"/>
    <w:rsid w:val="0022038C"/>
    <w:rsid w:val="0022121A"/>
    <w:rsid w:val="0022151F"/>
    <w:rsid w:val="0022168C"/>
    <w:rsid w:val="00221E53"/>
    <w:rsid w:val="0022226C"/>
    <w:rsid w:val="00222D6D"/>
    <w:rsid w:val="002232F8"/>
    <w:rsid w:val="0022514C"/>
    <w:rsid w:val="00225578"/>
    <w:rsid w:val="00227796"/>
    <w:rsid w:val="00230322"/>
    <w:rsid w:val="00230E5A"/>
    <w:rsid w:val="002328E5"/>
    <w:rsid w:val="00234A0C"/>
    <w:rsid w:val="00236981"/>
    <w:rsid w:val="00240710"/>
    <w:rsid w:val="0024101A"/>
    <w:rsid w:val="002419E7"/>
    <w:rsid w:val="002426BA"/>
    <w:rsid w:val="00242E2E"/>
    <w:rsid w:val="0024308A"/>
    <w:rsid w:val="00243771"/>
    <w:rsid w:val="002453DD"/>
    <w:rsid w:val="0024718A"/>
    <w:rsid w:val="002477A2"/>
    <w:rsid w:val="00247A47"/>
    <w:rsid w:val="00247E5E"/>
    <w:rsid w:val="002506BC"/>
    <w:rsid w:val="00250B42"/>
    <w:rsid w:val="00250E18"/>
    <w:rsid w:val="0025178E"/>
    <w:rsid w:val="00251CE0"/>
    <w:rsid w:val="00251FFF"/>
    <w:rsid w:val="00252360"/>
    <w:rsid w:val="002528D4"/>
    <w:rsid w:val="00253BA8"/>
    <w:rsid w:val="00254051"/>
    <w:rsid w:val="00254477"/>
    <w:rsid w:val="002548F8"/>
    <w:rsid w:val="002555F1"/>
    <w:rsid w:val="00256175"/>
    <w:rsid w:val="00256767"/>
    <w:rsid w:val="0025729B"/>
    <w:rsid w:val="00257332"/>
    <w:rsid w:val="0025745C"/>
    <w:rsid w:val="00257848"/>
    <w:rsid w:val="002600D6"/>
    <w:rsid w:val="002603D6"/>
    <w:rsid w:val="00261376"/>
    <w:rsid w:val="002626E9"/>
    <w:rsid w:val="0026349D"/>
    <w:rsid w:val="00263FB6"/>
    <w:rsid w:val="002641D3"/>
    <w:rsid w:val="00264A05"/>
    <w:rsid w:val="002652D8"/>
    <w:rsid w:val="002659AD"/>
    <w:rsid w:val="00267CC5"/>
    <w:rsid w:val="0027022D"/>
    <w:rsid w:val="002709A3"/>
    <w:rsid w:val="00272383"/>
    <w:rsid w:val="002723C0"/>
    <w:rsid w:val="00272409"/>
    <w:rsid w:val="00273B7F"/>
    <w:rsid w:val="00273E02"/>
    <w:rsid w:val="00274098"/>
    <w:rsid w:val="00275964"/>
    <w:rsid w:val="00280618"/>
    <w:rsid w:val="00280AE4"/>
    <w:rsid w:val="00280BE3"/>
    <w:rsid w:val="00280BFF"/>
    <w:rsid w:val="0028114D"/>
    <w:rsid w:val="002815AE"/>
    <w:rsid w:val="002816E9"/>
    <w:rsid w:val="002828F1"/>
    <w:rsid w:val="00283B0A"/>
    <w:rsid w:val="00286173"/>
    <w:rsid w:val="00286516"/>
    <w:rsid w:val="0028773D"/>
    <w:rsid w:val="00290770"/>
    <w:rsid w:val="00290E09"/>
    <w:rsid w:val="0029206E"/>
    <w:rsid w:val="00292C38"/>
    <w:rsid w:val="002935A3"/>
    <w:rsid w:val="00293BA8"/>
    <w:rsid w:val="00294DA4"/>
    <w:rsid w:val="00295FB8"/>
    <w:rsid w:val="00296009"/>
    <w:rsid w:val="002964D0"/>
    <w:rsid w:val="002A06B1"/>
    <w:rsid w:val="002A152A"/>
    <w:rsid w:val="002A15E3"/>
    <w:rsid w:val="002A22FD"/>
    <w:rsid w:val="002A3F8C"/>
    <w:rsid w:val="002A47F0"/>
    <w:rsid w:val="002A5887"/>
    <w:rsid w:val="002A5961"/>
    <w:rsid w:val="002A5C66"/>
    <w:rsid w:val="002A6EE2"/>
    <w:rsid w:val="002B04D8"/>
    <w:rsid w:val="002B0E0D"/>
    <w:rsid w:val="002B27E6"/>
    <w:rsid w:val="002B32CF"/>
    <w:rsid w:val="002B4A4B"/>
    <w:rsid w:val="002B4E3E"/>
    <w:rsid w:val="002B534F"/>
    <w:rsid w:val="002B584A"/>
    <w:rsid w:val="002B7504"/>
    <w:rsid w:val="002C02E9"/>
    <w:rsid w:val="002C03B7"/>
    <w:rsid w:val="002C072D"/>
    <w:rsid w:val="002C0DBD"/>
    <w:rsid w:val="002C18B1"/>
    <w:rsid w:val="002C1F33"/>
    <w:rsid w:val="002C2A7A"/>
    <w:rsid w:val="002C30CB"/>
    <w:rsid w:val="002C4DD6"/>
    <w:rsid w:val="002C71B8"/>
    <w:rsid w:val="002C74AF"/>
    <w:rsid w:val="002D1268"/>
    <w:rsid w:val="002D17B2"/>
    <w:rsid w:val="002D23B4"/>
    <w:rsid w:val="002D352D"/>
    <w:rsid w:val="002D38CE"/>
    <w:rsid w:val="002D42D5"/>
    <w:rsid w:val="002D4751"/>
    <w:rsid w:val="002D616C"/>
    <w:rsid w:val="002D7D81"/>
    <w:rsid w:val="002E053F"/>
    <w:rsid w:val="002E09C9"/>
    <w:rsid w:val="002E1825"/>
    <w:rsid w:val="002E2A28"/>
    <w:rsid w:val="002E35D5"/>
    <w:rsid w:val="002E440D"/>
    <w:rsid w:val="002E442F"/>
    <w:rsid w:val="002E5720"/>
    <w:rsid w:val="002E5749"/>
    <w:rsid w:val="002E60AD"/>
    <w:rsid w:val="002E6507"/>
    <w:rsid w:val="002E6B1F"/>
    <w:rsid w:val="002E7433"/>
    <w:rsid w:val="002E74AC"/>
    <w:rsid w:val="002F1657"/>
    <w:rsid w:val="002F371C"/>
    <w:rsid w:val="002F4124"/>
    <w:rsid w:val="002F435D"/>
    <w:rsid w:val="002F53E2"/>
    <w:rsid w:val="002F6E11"/>
    <w:rsid w:val="002F7631"/>
    <w:rsid w:val="00302E3D"/>
    <w:rsid w:val="003041E6"/>
    <w:rsid w:val="00304E15"/>
    <w:rsid w:val="00307609"/>
    <w:rsid w:val="003077D8"/>
    <w:rsid w:val="003101A5"/>
    <w:rsid w:val="00310424"/>
    <w:rsid w:val="00311249"/>
    <w:rsid w:val="003120E4"/>
    <w:rsid w:val="003130DF"/>
    <w:rsid w:val="00313222"/>
    <w:rsid w:val="003132F5"/>
    <w:rsid w:val="003148D2"/>
    <w:rsid w:val="00315FF3"/>
    <w:rsid w:val="003173B9"/>
    <w:rsid w:val="003174EA"/>
    <w:rsid w:val="00317652"/>
    <w:rsid w:val="0032158D"/>
    <w:rsid w:val="003219A0"/>
    <w:rsid w:val="0032208A"/>
    <w:rsid w:val="00323463"/>
    <w:rsid w:val="00326A5D"/>
    <w:rsid w:val="00327EFB"/>
    <w:rsid w:val="00330473"/>
    <w:rsid w:val="0033074F"/>
    <w:rsid w:val="0033090B"/>
    <w:rsid w:val="00332770"/>
    <w:rsid w:val="003338FB"/>
    <w:rsid w:val="003358AE"/>
    <w:rsid w:val="0033598D"/>
    <w:rsid w:val="00335ABC"/>
    <w:rsid w:val="00335F37"/>
    <w:rsid w:val="00336CCF"/>
    <w:rsid w:val="00336DA0"/>
    <w:rsid w:val="00337281"/>
    <w:rsid w:val="0034085F"/>
    <w:rsid w:val="00341426"/>
    <w:rsid w:val="00341C5F"/>
    <w:rsid w:val="00341E15"/>
    <w:rsid w:val="003426F2"/>
    <w:rsid w:val="003430BF"/>
    <w:rsid w:val="00343453"/>
    <w:rsid w:val="00343E0C"/>
    <w:rsid w:val="003445F6"/>
    <w:rsid w:val="00344D8B"/>
    <w:rsid w:val="003456A3"/>
    <w:rsid w:val="003457F4"/>
    <w:rsid w:val="003470CF"/>
    <w:rsid w:val="003470F1"/>
    <w:rsid w:val="00347373"/>
    <w:rsid w:val="00347B56"/>
    <w:rsid w:val="00351F9C"/>
    <w:rsid w:val="003521BA"/>
    <w:rsid w:val="0035244C"/>
    <w:rsid w:val="00352ECB"/>
    <w:rsid w:val="00355B98"/>
    <w:rsid w:val="00355FBB"/>
    <w:rsid w:val="003560C2"/>
    <w:rsid w:val="003572C7"/>
    <w:rsid w:val="00357411"/>
    <w:rsid w:val="00357578"/>
    <w:rsid w:val="003607AC"/>
    <w:rsid w:val="00360C1F"/>
    <w:rsid w:val="0036159E"/>
    <w:rsid w:val="00362531"/>
    <w:rsid w:val="00362811"/>
    <w:rsid w:val="00362A73"/>
    <w:rsid w:val="00362DB0"/>
    <w:rsid w:val="0036357F"/>
    <w:rsid w:val="003635DD"/>
    <w:rsid w:val="00363AF8"/>
    <w:rsid w:val="00363EB5"/>
    <w:rsid w:val="0036454A"/>
    <w:rsid w:val="00364C9B"/>
    <w:rsid w:val="00365642"/>
    <w:rsid w:val="00365726"/>
    <w:rsid w:val="003674C4"/>
    <w:rsid w:val="00371A58"/>
    <w:rsid w:val="00371CA1"/>
    <w:rsid w:val="00371F48"/>
    <w:rsid w:val="00372170"/>
    <w:rsid w:val="003733D2"/>
    <w:rsid w:val="003734C9"/>
    <w:rsid w:val="00374901"/>
    <w:rsid w:val="003752F5"/>
    <w:rsid w:val="0037589F"/>
    <w:rsid w:val="00375D80"/>
    <w:rsid w:val="00376FE6"/>
    <w:rsid w:val="003775B8"/>
    <w:rsid w:val="003816B2"/>
    <w:rsid w:val="00382028"/>
    <w:rsid w:val="00382279"/>
    <w:rsid w:val="003834C2"/>
    <w:rsid w:val="00383783"/>
    <w:rsid w:val="00384317"/>
    <w:rsid w:val="003905B4"/>
    <w:rsid w:val="00390CFA"/>
    <w:rsid w:val="00390ED6"/>
    <w:rsid w:val="00391BE8"/>
    <w:rsid w:val="003935F2"/>
    <w:rsid w:val="0039360E"/>
    <w:rsid w:val="003937F7"/>
    <w:rsid w:val="00393AF0"/>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39C"/>
    <w:rsid w:val="003B3C2E"/>
    <w:rsid w:val="003B3FCD"/>
    <w:rsid w:val="003B467D"/>
    <w:rsid w:val="003B46A0"/>
    <w:rsid w:val="003B4C35"/>
    <w:rsid w:val="003B4EDE"/>
    <w:rsid w:val="003B582D"/>
    <w:rsid w:val="003B6756"/>
    <w:rsid w:val="003B682C"/>
    <w:rsid w:val="003B75BD"/>
    <w:rsid w:val="003B7601"/>
    <w:rsid w:val="003B78BE"/>
    <w:rsid w:val="003C032C"/>
    <w:rsid w:val="003C18A2"/>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3B9C"/>
    <w:rsid w:val="003D4641"/>
    <w:rsid w:val="003D5610"/>
    <w:rsid w:val="003D57E1"/>
    <w:rsid w:val="003D614A"/>
    <w:rsid w:val="003E1745"/>
    <w:rsid w:val="003E2F5D"/>
    <w:rsid w:val="003E5D87"/>
    <w:rsid w:val="003E790C"/>
    <w:rsid w:val="003F052C"/>
    <w:rsid w:val="003F199D"/>
    <w:rsid w:val="003F2177"/>
    <w:rsid w:val="003F25AC"/>
    <w:rsid w:val="003F3073"/>
    <w:rsid w:val="003F3095"/>
    <w:rsid w:val="003F3872"/>
    <w:rsid w:val="003F40BC"/>
    <w:rsid w:val="003F421C"/>
    <w:rsid w:val="003F4984"/>
    <w:rsid w:val="003F4AAA"/>
    <w:rsid w:val="003F5135"/>
    <w:rsid w:val="003F61F3"/>
    <w:rsid w:val="003F702C"/>
    <w:rsid w:val="00400714"/>
    <w:rsid w:val="00401495"/>
    <w:rsid w:val="004023BA"/>
    <w:rsid w:val="00402C03"/>
    <w:rsid w:val="00402CB5"/>
    <w:rsid w:val="00402F8A"/>
    <w:rsid w:val="00403485"/>
    <w:rsid w:val="00404908"/>
    <w:rsid w:val="00404CB8"/>
    <w:rsid w:val="00405569"/>
    <w:rsid w:val="004065A0"/>
    <w:rsid w:val="00406A7F"/>
    <w:rsid w:val="0041033A"/>
    <w:rsid w:val="004113C6"/>
    <w:rsid w:val="0041235B"/>
    <w:rsid w:val="0041346E"/>
    <w:rsid w:val="00413D40"/>
    <w:rsid w:val="00414D89"/>
    <w:rsid w:val="004151EA"/>
    <w:rsid w:val="00416363"/>
    <w:rsid w:val="004167B3"/>
    <w:rsid w:val="004200DB"/>
    <w:rsid w:val="00421EFE"/>
    <w:rsid w:val="00422D58"/>
    <w:rsid w:val="00423EFA"/>
    <w:rsid w:val="004240AD"/>
    <w:rsid w:val="00426742"/>
    <w:rsid w:val="00426BBF"/>
    <w:rsid w:val="00427943"/>
    <w:rsid w:val="004308B8"/>
    <w:rsid w:val="004315A2"/>
    <w:rsid w:val="0043277A"/>
    <w:rsid w:val="00432A4D"/>
    <w:rsid w:val="0043322B"/>
    <w:rsid w:val="004332BD"/>
    <w:rsid w:val="00433851"/>
    <w:rsid w:val="004344FC"/>
    <w:rsid w:val="00434D5B"/>
    <w:rsid w:val="004350C2"/>
    <w:rsid w:val="004352CD"/>
    <w:rsid w:val="00440407"/>
    <w:rsid w:val="00440577"/>
    <w:rsid w:val="00440AA7"/>
    <w:rsid w:val="00440D73"/>
    <w:rsid w:val="00442F34"/>
    <w:rsid w:val="00444B4F"/>
    <w:rsid w:val="00444D86"/>
    <w:rsid w:val="00444EA3"/>
    <w:rsid w:val="004453F9"/>
    <w:rsid w:val="0044549D"/>
    <w:rsid w:val="004457C0"/>
    <w:rsid w:val="004462D9"/>
    <w:rsid w:val="00446F75"/>
    <w:rsid w:val="00447744"/>
    <w:rsid w:val="004500AA"/>
    <w:rsid w:val="004500B7"/>
    <w:rsid w:val="00451FFD"/>
    <w:rsid w:val="0045208F"/>
    <w:rsid w:val="004533F3"/>
    <w:rsid w:val="00454A1D"/>
    <w:rsid w:val="004568AC"/>
    <w:rsid w:val="004579C5"/>
    <w:rsid w:val="00461DA5"/>
    <w:rsid w:val="00461ED5"/>
    <w:rsid w:val="00462B98"/>
    <w:rsid w:val="00463516"/>
    <w:rsid w:val="00464153"/>
    <w:rsid w:val="00465618"/>
    <w:rsid w:val="00465C0D"/>
    <w:rsid w:val="00465E64"/>
    <w:rsid w:val="00466127"/>
    <w:rsid w:val="004711C4"/>
    <w:rsid w:val="004711EC"/>
    <w:rsid w:val="00471619"/>
    <w:rsid w:val="00471ED1"/>
    <w:rsid w:val="004721BA"/>
    <w:rsid w:val="00473061"/>
    <w:rsid w:val="004739EB"/>
    <w:rsid w:val="00473AE5"/>
    <w:rsid w:val="00473CE5"/>
    <w:rsid w:val="004808FF"/>
    <w:rsid w:val="00481360"/>
    <w:rsid w:val="00481852"/>
    <w:rsid w:val="00481F9E"/>
    <w:rsid w:val="0048445B"/>
    <w:rsid w:val="00484B2C"/>
    <w:rsid w:val="00484F58"/>
    <w:rsid w:val="00485357"/>
    <w:rsid w:val="0048571C"/>
    <w:rsid w:val="00486112"/>
    <w:rsid w:val="0048696E"/>
    <w:rsid w:val="00487201"/>
    <w:rsid w:val="004876BE"/>
    <w:rsid w:val="00487BC8"/>
    <w:rsid w:val="0049054B"/>
    <w:rsid w:val="00490D96"/>
    <w:rsid w:val="00491C8C"/>
    <w:rsid w:val="00492DDA"/>
    <w:rsid w:val="00492EA5"/>
    <w:rsid w:val="004937B0"/>
    <w:rsid w:val="00494779"/>
    <w:rsid w:val="004949D4"/>
    <w:rsid w:val="00494BE3"/>
    <w:rsid w:val="00494C58"/>
    <w:rsid w:val="00496636"/>
    <w:rsid w:val="004966CF"/>
    <w:rsid w:val="00496988"/>
    <w:rsid w:val="004972E2"/>
    <w:rsid w:val="00497B5B"/>
    <w:rsid w:val="00497D15"/>
    <w:rsid w:val="00497F96"/>
    <w:rsid w:val="004A0C6E"/>
    <w:rsid w:val="004A2498"/>
    <w:rsid w:val="004A2B2B"/>
    <w:rsid w:val="004A3175"/>
    <w:rsid w:val="004A3642"/>
    <w:rsid w:val="004A3E33"/>
    <w:rsid w:val="004A474C"/>
    <w:rsid w:val="004A58C1"/>
    <w:rsid w:val="004A6489"/>
    <w:rsid w:val="004A6B53"/>
    <w:rsid w:val="004A6D29"/>
    <w:rsid w:val="004B082F"/>
    <w:rsid w:val="004B12E6"/>
    <w:rsid w:val="004B1406"/>
    <w:rsid w:val="004B2A68"/>
    <w:rsid w:val="004B3A77"/>
    <w:rsid w:val="004B70D3"/>
    <w:rsid w:val="004C0D2C"/>
    <w:rsid w:val="004C107E"/>
    <w:rsid w:val="004C1EDF"/>
    <w:rsid w:val="004C3E58"/>
    <w:rsid w:val="004C59EF"/>
    <w:rsid w:val="004C6D4D"/>
    <w:rsid w:val="004D07A3"/>
    <w:rsid w:val="004D07D7"/>
    <w:rsid w:val="004D224D"/>
    <w:rsid w:val="004D22A4"/>
    <w:rsid w:val="004D23E6"/>
    <w:rsid w:val="004D2D74"/>
    <w:rsid w:val="004D3116"/>
    <w:rsid w:val="004D3FF7"/>
    <w:rsid w:val="004D40CB"/>
    <w:rsid w:val="004D42BF"/>
    <w:rsid w:val="004D474C"/>
    <w:rsid w:val="004D4D22"/>
    <w:rsid w:val="004D5675"/>
    <w:rsid w:val="004E0C04"/>
    <w:rsid w:val="004E10CF"/>
    <w:rsid w:val="004E1C3A"/>
    <w:rsid w:val="004E249A"/>
    <w:rsid w:val="004E3BE2"/>
    <w:rsid w:val="004E54A1"/>
    <w:rsid w:val="004E55B0"/>
    <w:rsid w:val="004E5BE7"/>
    <w:rsid w:val="004E5EEA"/>
    <w:rsid w:val="004E72DF"/>
    <w:rsid w:val="004F1E27"/>
    <w:rsid w:val="004F2F40"/>
    <w:rsid w:val="004F3B35"/>
    <w:rsid w:val="004F611E"/>
    <w:rsid w:val="004F6B2F"/>
    <w:rsid w:val="004F7976"/>
    <w:rsid w:val="004F7ACD"/>
    <w:rsid w:val="00500827"/>
    <w:rsid w:val="005011F3"/>
    <w:rsid w:val="00502F19"/>
    <w:rsid w:val="005034E2"/>
    <w:rsid w:val="00504550"/>
    <w:rsid w:val="00504D32"/>
    <w:rsid w:val="005077DD"/>
    <w:rsid w:val="0051040F"/>
    <w:rsid w:val="00510C13"/>
    <w:rsid w:val="00510E4C"/>
    <w:rsid w:val="00511CEF"/>
    <w:rsid w:val="00512BEF"/>
    <w:rsid w:val="005134E7"/>
    <w:rsid w:val="005149F2"/>
    <w:rsid w:val="00514AD2"/>
    <w:rsid w:val="0051554D"/>
    <w:rsid w:val="00516596"/>
    <w:rsid w:val="00516C5C"/>
    <w:rsid w:val="005177EC"/>
    <w:rsid w:val="00520374"/>
    <w:rsid w:val="00520C95"/>
    <w:rsid w:val="005237B4"/>
    <w:rsid w:val="005245AC"/>
    <w:rsid w:val="00524BAC"/>
    <w:rsid w:val="00524DA1"/>
    <w:rsid w:val="00524F56"/>
    <w:rsid w:val="005250CC"/>
    <w:rsid w:val="00525B41"/>
    <w:rsid w:val="0052780A"/>
    <w:rsid w:val="005278B3"/>
    <w:rsid w:val="00530335"/>
    <w:rsid w:val="00531610"/>
    <w:rsid w:val="00531BA8"/>
    <w:rsid w:val="00531F03"/>
    <w:rsid w:val="00532976"/>
    <w:rsid w:val="00533EFF"/>
    <w:rsid w:val="00534860"/>
    <w:rsid w:val="00534989"/>
    <w:rsid w:val="0053610C"/>
    <w:rsid w:val="00536C8E"/>
    <w:rsid w:val="00540BD0"/>
    <w:rsid w:val="00542244"/>
    <w:rsid w:val="005427EA"/>
    <w:rsid w:val="00543437"/>
    <w:rsid w:val="00543F19"/>
    <w:rsid w:val="005442E2"/>
    <w:rsid w:val="00545819"/>
    <w:rsid w:val="00545FB2"/>
    <w:rsid w:val="005474CF"/>
    <w:rsid w:val="00547510"/>
    <w:rsid w:val="00552071"/>
    <w:rsid w:val="00552EF1"/>
    <w:rsid w:val="0055515C"/>
    <w:rsid w:val="0055598D"/>
    <w:rsid w:val="0055654B"/>
    <w:rsid w:val="00556ABC"/>
    <w:rsid w:val="005570D6"/>
    <w:rsid w:val="00557B9F"/>
    <w:rsid w:val="0056029C"/>
    <w:rsid w:val="0056057C"/>
    <w:rsid w:val="00562C58"/>
    <w:rsid w:val="005643C0"/>
    <w:rsid w:val="0056448A"/>
    <w:rsid w:val="0056483D"/>
    <w:rsid w:val="00564D04"/>
    <w:rsid w:val="00565238"/>
    <w:rsid w:val="00565793"/>
    <w:rsid w:val="00565B88"/>
    <w:rsid w:val="00565F53"/>
    <w:rsid w:val="005674AE"/>
    <w:rsid w:val="00567F54"/>
    <w:rsid w:val="00571C4C"/>
    <w:rsid w:val="00572EF8"/>
    <w:rsid w:val="0058049F"/>
    <w:rsid w:val="0058094C"/>
    <w:rsid w:val="0058151B"/>
    <w:rsid w:val="00581EFC"/>
    <w:rsid w:val="00581FBD"/>
    <w:rsid w:val="00583F85"/>
    <w:rsid w:val="00584F26"/>
    <w:rsid w:val="00585B5C"/>
    <w:rsid w:val="00585BAB"/>
    <w:rsid w:val="00586ED0"/>
    <w:rsid w:val="00587A50"/>
    <w:rsid w:val="00587B81"/>
    <w:rsid w:val="00590476"/>
    <w:rsid w:val="00591542"/>
    <w:rsid w:val="00592CAF"/>
    <w:rsid w:val="005932F2"/>
    <w:rsid w:val="00593554"/>
    <w:rsid w:val="00593E3E"/>
    <w:rsid w:val="0059478F"/>
    <w:rsid w:val="00594852"/>
    <w:rsid w:val="00594921"/>
    <w:rsid w:val="005975AB"/>
    <w:rsid w:val="00597B47"/>
    <w:rsid w:val="00597D79"/>
    <w:rsid w:val="005A0915"/>
    <w:rsid w:val="005A170A"/>
    <w:rsid w:val="005A34F8"/>
    <w:rsid w:val="005A3CE2"/>
    <w:rsid w:val="005A421D"/>
    <w:rsid w:val="005A4B12"/>
    <w:rsid w:val="005A60AC"/>
    <w:rsid w:val="005A61C4"/>
    <w:rsid w:val="005A6BE8"/>
    <w:rsid w:val="005B1F77"/>
    <w:rsid w:val="005B2E49"/>
    <w:rsid w:val="005B41FF"/>
    <w:rsid w:val="005B4674"/>
    <w:rsid w:val="005B65CC"/>
    <w:rsid w:val="005B69B7"/>
    <w:rsid w:val="005B6EF7"/>
    <w:rsid w:val="005B72B4"/>
    <w:rsid w:val="005B7FEC"/>
    <w:rsid w:val="005C0576"/>
    <w:rsid w:val="005C1464"/>
    <w:rsid w:val="005C5CCC"/>
    <w:rsid w:val="005C67DD"/>
    <w:rsid w:val="005C7CBE"/>
    <w:rsid w:val="005C7EA8"/>
    <w:rsid w:val="005D13EB"/>
    <w:rsid w:val="005D1923"/>
    <w:rsid w:val="005D1D37"/>
    <w:rsid w:val="005D4ADC"/>
    <w:rsid w:val="005D5B44"/>
    <w:rsid w:val="005D7609"/>
    <w:rsid w:val="005E1899"/>
    <w:rsid w:val="005E386B"/>
    <w:rsid w:val="005E4C1B"/>
    <w:rsid w:val="005E5578"/>
    <w:rsid w:val="005E743F"/>
    <w:rsid w:val="005E75F4"/>
    <w:rsid w:val="005F11EA"/>
    <w:rsid w:val="005F2056"/>
    <w:rsid w:val="005F21D7"/>
    <w:rsid w:val="005F35C1"/>
    <w:rsid w:val="005F3C2B"/>
    <w:rsid w:val="005F4791"/>
    <w:rsid w:val="005F5705"/>
    <w:rsid w:val="005F6607"/>
    <w:rsid w:val="006007DE"/>
    <w:rsid w:val="00604434"/>
    <w:rsid w:val="006047C7"/>
    <w:rsid w:val="00604DC3"/>
    <w:rsid w:val="00605957"/>
    <w:rsid w:val="0060722F"/>
    <w:rsid w:val="0060755B"/>
    <w:rsid w:val="00610146"/>
    <w:rsid w:val="0061042D"/>
    <w:rsid w:val="0061106F"/>
    <w:rsid w:val="00612032"/>
    <w:rsid w:val="00612389"/>
    <w:rsid w:val="0061351D"/>
    <w:rsid w:val="0061369E"/>
    <w:rsid w:val="00615107"/>
    <w:rsid w:val="00617B18"/>
    <w:rsid w:val="0062114A"/>
    <w:rsid w:val="006224D3"/>
    <w:rsid w:val="00624E6D"/>
    <w:rsid w:val="00625E5B"/>
    <w:rsid w:val="006272AE"/>
    <w:rsid w:val="0063066A"/>
    <w:rsid w:val="00630E6B"/>
    <w:rsid w:val="00631210"/>
    <w:rsid w:val="006333CB"/>
    <w:rsid w:val="006335F4"/>
    <w:rsid w:val="00633B38"/>
    <w:rsid w:val="00634159"/>
    <w:rsid w:val="006345C5"/>
    <w:rsid w:val="00635737"/>
    <w:rsid w:val="00636B1D"/>
    <w:rsid w:val="006411F7"/>
    <w:rsid w:val="00641370"/>
    <w:rsid w:val="00641607"/>
    <w:rsid w:val="00641A7C"/>
    <w:rsid w:val="00642F5C"/>
    <w:rsid w:val="00643323"/>
    <w:rsid w:val="00644273"/>
    <w:rsid w:val="00644322"/>
    <w:rsid w:val="00644F9C"/>
    <w:rsid w:val="00645D22"/>
    <w:rsid w:val="00645F0A"/>
    <w:rsid w:val="0064605C"/>
    <w:rsid w:val="0064646E"/>
    <w:rsid w:val="0064783D"/>
    <w:rsid w:val="006513A5"/>
    <w:rsid w:val="00651520"/>
    <w:rsid w:val="00651A2A"/>
    <w:rsid w:val="00653542"/>
    <w:rsid w:val="00653EA7"/>
    <w:rsid w:val="006545C0"/>
    <w:rsid w:val="00654896"/>
    <w:rsid w:val="006565BB"/>
    <w:rsid w:val="00657903"/>
    <w:rsid w:val="0066083B"/>
    <w:rsid w:val="0066153D"/>
    <w:rsid w:val="00661EC3"/>
    <w:rsid w:val="00662F2B"/>
    <w:rsid w:val="0066405A"/>
    <w:rsid w:val="006642F5"/>
    <w:rsid w:val="00664D36"/>
    <w:rsid w:val="00664D9C"/>
    <w:rsid w:val="00665141"/>
    <w:rsid w:val="00665163"/>
    <w:rsid w:val="006671FF"/>
    <w:rsid w:val="0066788B"/>
    <w:rsid w:val="00670C28"/>
    <w:rsid w:val="00671DE3"/>
    <w:rsid w:val="00672928"/>
    <w:rsid w:val="00672A45"/>
    <w:rsid w:val="00673BB8"/>
    <w:rsid w:val="00674BC2"/>
    <w:rsid w:val="006762EE"/>
    <w:rsid w:val="00676534"/>
    <w:rsid w:val="00676DD4"/>
    <w:rsid w:val="00676E95"/>
    <w:rsid w:val="00680321"/>
    <w:rsid w:val="00680685"/>
    <w:rsid w:val="00680F5E"/>
    <w:rsid w:val="006812C6"/>
    <w:rsid w:val="0068216B"/>
    <w:rsid w:val="00682636"/>
    <w:rsid w:val="00683B30"/>
    <w:rsid w:val="0068489A"/>
    <w:rsid w:val="00684BE5"/>
    <w:rsid w:val="006857E4"/>
    <w:rsid w:val="00685B0C"/>
    <w:rsid w:val="006878DE"/>
    <w:rsid w:val="00691CF0"/>
    <w:rsid w:val="0069254A"/>
    <w:rsid w:val="006925C8"/>
    <w:rsid w:val="00693C77"/>
    <w:rsid w:val="00693D64"/>
    <w:rsid w:val="006950C3"/>
    <w:rsid w:val="0069624C"/>
    <w:rsid w:val="00697A8C"/>
    <w:rsid w:val="006A00D1"/>
    <w:rsid w:val="006A0C93"/>
    <w:rsid w:val="006A0FAF"/>
    <w:rsid w:val="006A11EA"/>
    <w:rsid w:val="006A1D8E"/>
    <w:rsid w:val="006A22BD"/>
    <w:rsid w:val="006A24DB"/>
    <w:rsid w:val="006A6236"/>
    <w:rsid w:val="006A70D8"/>
    <w:rsid w:val="006A78BA"/>
    <w:rsid w:val="006B06A2"/>
    <w:rsid w:val="006B06ED"/>
    <w:rsid w:val="006B0A21"/>
    <w:rsid w:val="006B1887"/>
    <w:rsid w:val="006B1C0F"/>
    <w:rsid w:val="006B25CC"/>
    <w:rsid w:val="006B27F0"/>
    <w:rsid w:val="006B4E69"/>
    <w:rsid w:val="006B58A1"/>
    <w:rsid w:val="006B602F"/>
    <w:rsid w:val="006B60AD"/>
    <w:rsid w:val="006B7090"/>
    <w:rsid w:val="006C0363"/>
    <w:rsid w:val="006C074F"/>
    <w:rsid w:val="006C094D"/>
    <w:rsid w:val="006C2527"/>
    <w:rsid w:val="006C2953"/>
    <w:rsid w:val="006C35A5"/>
    <w:rsid w:val="006C35E3"/>
    <w:rsid w:val="006C3BDA"/>
    <w:rsid w:val="006C4E3A"/>
    <w:rsid w:val="006C6A2C"/>
    <w:rsid w:val="006C6D79"/>
    <w:rsid w:val="006C6F26"/>
    <w:rsid w:val="006D019D"/>
    <w:rsid w:val="006D15A2"/>
    <w:rsid w:val="006D1731"/>
    <w:rsid w:val="006D1E4F"/>
    <w:rsid w:val="006D1F36"/>
    <w:rsid w:val="006D2A64"/>
    <w:rsid w:val="006D3D43"/>
    <w:rsid w:val="006D42E6"/>
    <w:rsid w:val="006D463F"/>
    <w:rsid w:val="006D6605"/>
    <w:rsid w:val="006D67EF"/>
    <w:rsid w:val="006D6F20"/>
    <w:rsid w:val="006D7569"/>
    <w:rsid w:val="006D7746"/>
    <w:rsid w:val="006D7D7B"/>
    <w:rsid w:val="006D7EA1"/>
    <w:rsid w:val="006E095A"/>
    <w:rsid w:val="006E24D7"/>
    <w:rsid w:val="006E2D35"/>
    <w:rsid w:val="006E413D"/>
    <w:rsid w:val="006E4365"/>
    <w:rsid w:val="006E47A4"/>
    <w:rsid w:val="006E4C35"/>
    <w:rsid w:val="006E595D"/>
    <w:rsid w:val="006E5F05"/>
    <w:rsid w:val="006F1829"/>
    <w:rsid w:val="006F2A82"/>
    <w:rsid w:val="006F566C"/>
    <w:rsid w:val="006F56BD"/>
    <w:rsid w:val="006F578D"/>
    <w:rsid w:val="006F616E"/>
    <w:rsid w:val="006F6FD4"/>
    <w:rsid w:val="006F7871"/>
    <w:rsid w:val="006F795A"/>
    <w:rsid w:val="006F7D61"/>
    <w:rsid w:val="0070004C"/>
    <w:rsid w:val="007006E1"/>
    <w:rsid w:val="00701C8E"/>
    <w:rsid w:val="0070256A"/>
    <w:rsid w:val="00703504"/>
    <w:rsid w:val="00703822"/>
    <w:rsid w:val="00703BB2"/>
    <w:rsid w:val="0070539F"/>
    <w:rsid w:val="00706103"/>
    <w:rsid w:val="007066F4"/>
    <w:rsid w:val="00707AF4"/>
    <w:rsid w:val="00710811"/>
    <w:rsid w:val="00713082"/>
    <w:rsid w:val="00714B13"/>
    <w:rsid w:val="007153BC"/>
    <w:rsid w:val="00715691"/>
    <w:rsid w:val="00715B3E"/>
    <w:rsid w:val="007176A0"/>
    <w:rsid w:val="007204C8"/>
    <w:rsid w:val="00720CF2"/>
    <w:rsid w:val="007213BD"/>
    <w:rsid w:val="0072199F"/>
    <w:rsid w:val="00722ED8"/>
    <w:rsid w:val="00723E37"/>
    <w:rsid w:val="00725708"/>
    <w:rsid w:val="00726110"/>
    <w:rsid w:val="007263E6"/>
    <w:rsid w:val="00727556"/>
    <w:rsid w:val="00727E28"/>
    <w:rsid w:val="00730116"/>
    <w:rsid w:val="007303DE"/>
    <w:rsid w:val="007311C6"/>
    <w:rsid w:val="00731591"/>
    <w:rsid w:val="00733649"/>
    <w:rsid w:val="0073388D"/>
    <w:rsid w:val="0073393E"/>
    <w:rsid w:val="007344B1"/>
    <w:rsid w:val="00734B96"/>
    <w:rsid w:val="00735CD2"/>
    <w:rsid w:val="00736844"/>
    <w:rsid w:val="00736F14"/>
    <w:rsid w:val="00736F16"/>
    <w:rsid w:val="00740014"/>
    <w:rsid w:val="00740445"/>
    <w:rsid w:val="00740699"/>
    <w:rsid w:val="00740C41"/>
    <w:rsid w:val="00741C71"/>
    <w:rsid w:val="00741FC6"/>
    <w:rsid w:val="0074200B"/>
    <w:rsid w:val="00742557"/>
    <w:rsid w:val="007446F2"/>
    <w:rsid w:val="0074706D"/>
    <w:rsid w:val="00752444"/>
    <w:rsid w:val="00752E41"/>
    <w:rsid w:val="0075389B"/>
    <w:rsid w:val="00753924"/>
    <w:rsid w:val="00753CBD"/>
    <w:rsid w:val="00754D4C"/>
    <w:rsid w:val="00754FB5"/>
    <w:rsid w:val="00755921"/>
    <w:rsid w:val="00757B14"/>
    <w:rsid w:val="00757D7F"/>
    <w:rsid w:val="007605D4"/>
    <w:rsid w:val="00761D01"/>
    <w:rsid w:val="007633DF"/>
    <w:rsid w:val="007634F9"/>
    <w:rsid w:val="00763BE3"/>
    <w:rsid w:val="00764068"/>
    <w:rsid w:val="007648E0"/>
    <w:rsid w:val="0076512C"/>
    <w:rsid w:val="00765821"/>
    <w:rsid w:val="007658F9"/>
    <w:rsid w:val="00765C64"/>
    <w:rsid w:val="00766DEB"/>
    <w:rsid w:val="00767A62"/>
    <w:rsid w:val="0077001C"/>
    <w:rsid w:val="00773D2E"/>
    <w:rsid w:val="00774592"/>
    <w:rsid w:val="007755EE"/>
    <w:rsid w:val="00775A27"/>
    <w:rsid w:val="00775B4A"/>
    <w:rsid w:val="0077633E"/>
    <w:rsid w:val="00776AE5"/>
    <w:rsid w:val="00777A9B"/>
    <w:rsid w:val="007820F2"/>
    <w:rsid w:val="00783FB8"/>
    <w:rsid w:val="0078507B"/>
    <w:rsid w:val="00786109"/>
    <w:rsid w:val="00786EBA"/>
    <w:rsid w:val="00790330"/>
    <w:rsid w:val="00790D2B"/>
    <w:rsid w:val="00791020"/>
    <w:rsid w:val="00792E66"/>
    <w:rsid w:val="00793499"/>
    <w:rsid w:val="00794377"/>
    <w:rsid w:val="00794EB3"/>
    <w:rsid w:val="007964F8"/>
    <w:rsid w:val="00797FA1"/>
    <w:rsid w:val="00797FB4"/>
    <w:rsid w:val="007A0BE2"/>
    <w:rsid w:val="007A0D59"/>
    <w:rsid w:val="007A1606"/>
    <w:rsid w:val="007A1898"/>
    <w:rsid w:val="007A22CD"/>
    <w:rsid w:val="007A24DC"/>
    <w:rsid w:val="007A256C"/>
    <w:rsid w:val="007A2B91"/>
    <w:rsid w:val="007A4688"/>
    <w:rsid w:val="007A5100"/>
    <w:rsid w:val="007A54A8"/>
    <w:rsid w:val="007A6A47"/>
    <w:rsid w:val="007A740C"/>
    <w:rsid w:val="007A7597"/>
    <w:rsid w:val="007A77F4"/>
    <w:rsid w:val="007B00AB"/>
    <w:rsid w:val="007B03A8"/>
    <w:rsid w:val="007B2737"/>
    <w:rsid w:val="007B31A6"/>
    <w:rsid w:val="007B33E1"/>
    <w:rsid w:val="007B37C0"/>
    <w:rsid w:val="007B4265"/>
    <w:rsid w:val="007B5084"/>
    <w:rsid w:val="007B5284"/>
    <w:rsid w:val="007B784E"/>
    <w:rsid w:val="007C0385"/>
    <w:rsid w:val="007C08C6"/>
    <w:rsid w:val="007C16F2"/>
    <w:rsid w:val="007C2357"/>
    <w:rsid w:val="007C5451"/>
    <w:rsid w:val="007C5937"/>
    <w:rsid w:val="007C5FFD"/>
    <w:rsid w:val="007C7420"/>
    <w:rsid w:val="007C7A83"/>
    <w:rsid w:val="007D11C2"/>
    <w:rsid w:val="007D1BD2"/>
    <w:rsid w:val="007D2490"/>
    <w:rsid w:val="007D31F5"/>
    <w:rsid w:val="007D3CF3"/>
    <w:rsid w:val="007D4E71"/>
    <w:rsid w:val="007D64E5"/>
    <w:rsid w:val="007D6C8F"/>
    <w:rsid w:val="007D7765"/>
    <w:rsid w:val="007D7875"/>
    <w:rsid w:val="007E0880"/>
    <w:rsid w:val="007E19C8"/>
    <w:rsid w:val="007E20F0"/>
    <w:rsid w:val="007E44E4"/>
    <w:rsid w:val="007E6351"/>
    <w:rsid w:val="007E654B"/>
    <w:rsid w:val="007F051C"/>
    <w:rsid w:val="007F05F9"/>
    <w:rsid w:val="007F0DAC"/>
    <w:rsid w:val="007F449F"/>
    <w:rsid w:val="007F483E"/>
    <w:rsid w:val="007F4E7E"/>
    <w:rsid w:val="007F5296"/>
    <w:rsid w:val="007F5710"/>
    <w:rsid w:val="007F67CF"/>
    <w:rsid w:val="007F7383"/>
    <w:rsid w:val="0080044F"/>
    <w:rsid w:val="00801F01"/>
    <w:rsid w:val="00802335"/>
    <w:rsid w:val="00802666"/>
    <w:rsid w:val="008035BD"/>
    <w:rsid w:val="0080390B"/>
    <w:rsid w:val="00805489"/>
    <w:rsid w:val="00805C71"/>
    <w:rsid w:val="00806963"/>
    <w:rsid w:val="00807099"/>
    <w:rsid w:val="008077C0"/>
    <w:rsid w:val="00807AF4"/>
    <w:rsid w:val="008108E7"/>
    <w:rsid w:val="00810A77"/>
    <w:rsid w:val="00810FED"/>
    <w:rsid w:val="00812191"/>
    <w:rsid w:val="00812ACF"/>
    <w:rsid w:val="008150AB"/>
    <w:rsid w:val="008153E3"/>
    <w:rsid w:val="00815B09"/>
    <w:rsid w:val="008167DB"/>
    <w:rsid w:val="0081784E"/>
    <w:rsid w:val="00821A2A"/>
    <w:rsid w:val="00822043"/>
    <w:rsid w:val="008223BC"/>
    <w:rsid w:val="00824CAC"/>
    <w:rsid w:val="00825260"/>
    <w:rsid w:val="00825D92"/>
    <w:rsid w:val="00827C95"/>
    <w:rsid w:val="00830791"/>
    <w:rsid w:val="00830A19"/>
    <w:rsid w:val="0083131E"/>
    <w:rsid w:val="00831C4A"/>
    <w:rsid w:val="00832FBB"/>
    <w:rsid w:val="00835E6A"/>
    <w:rsid w:val="00837B05"/>
    <w:rsid w:val="008404E6"/>
    <w:rsid w:val="00840F2E"/>
    <w:rsid w:val="00841565"/>
    <w:rsid w:val="008415F7"/>
    <w:rsid w:val="0084210A"/>
    <w:rsid w:val="00843D45"/>
    <w:rsid w:val="008442B3"/>
    <w:rsid w:val="008444BC"/>
    <w:rsid w:val="00845983"/>
    <w:rsid w:val="00847A5D"/>
    <w:rsid w:val="0085164C"/>
    <w:rsid w:val="008516E7"/>
    <w:rsid w:val="00854239"/>
    <w:rsid w:val="008542F4"/>
    <w:rsid w:val="00854786"/>
    <w:rsid w:val="00854FDF"/>
    <w:rsid w:val="00855898"/>
    <w:rsid w:val="00855FAB"/>
    <w:rsid w:val="00856BCE"/>
    <w:rsid w:val="00856D68"/>
    <w:rsid w:val="00857976"/>
    <w:rsid w:val="0085799A"/>
    <w:rsid w:val="0086061D"/>
    <w:rsid w:val="00861754"/>
    <w:rsid w:val="00861D42"/>
    <w:rsid w:val="00862609"/>
    <w:rsid w:val="0086367B"/>
    <w:rsid w:val="0086482B"/>
    <w:rsid w:val="0086531E"/>
    <w:rsid w:val="00865AF8"/>
    <w:rsid w:val="00865E0A"/>
    <w:rsid w:val="0086627D"/>
    <w:rsid w:val="00867D2B"/>
    <w:rsid w:val="00867D33"/>
    <w:rsid w:val="0087024B"/>
    <w:rsid w:val="008716DC"/>
    <w:rsid w:val="0087289E"/>
    <w:rsid w:val="0087332B"/>
    <w:rsid w:val="00873523"/>
    <w:rsid w:val="00873F55"/>
    <w:rsid w:val="00873FA1"/>
    <w:rsid w:val="00875521"/>
    <w:rsid w:val="008755C7"/>
    <w:rsid w:val="008772BB"/>
    <w:rsid w:val="00877703"/>
    <w:rsid w:val="00877B01"/>
    <w:rsid w:val="00881CB9"/>
    <w:rsid w:val="00881FE6"/>
    <w:rsid w:val="008829E5"/>
    <w:rsid w:val="008843C9"/>
    <w:rsid w:val="008859B6"/>
    <w:rsid w:val="00885A27"/>
    <w:rsid w:val="00890BF7"/>
    <w:rsid w:val="00890F34"/>
    <w:rsid w:val="008919E5"/>
    <w:rsid w:val="00891AE0"/>
    <w:rsid w:val="00892216"/>
    <w:rsid w:val="00892EDA"/>
    <w:rsid w:val="00893269"/>
    <w:rsid w:val="00896448"/>
    <w:rsid w:val="00896A05"/>
    <w:rsid w:val="00896E8E"/>
    <w:rsid w:val="008978AA"/>
    <w:rsid w:val="00897BFC"/>
    <w:rsid w:val="008A076B"/>
    <w:rsid w:val="008A2A8E"/>
    <w:rsid w:val="008A2C2B"/>
    <w:rsid w:val="008A3518"/>
    <w:rsid w:val="008A3C30"/>
    <w:rsid w:val="008A4104"/>
    <w:rsid w:val="008A45A8"/>
    <w:rsid w:val="008A47C9"/>
    <w:rsid w:val="008A59A0"/>
    <w:rsid w:val="008A6361"/>
    <w:rsid w:val="008A65D0"/>
    <w:rsid w:val="008A67F1"/>
    <w:rsid w:val="008A6B1F"/>
    <w:rsid w:val="008B0C30"/>
    <w:rsid w:val="008B0CA3"/>
    <w:rsid w:val="008B1070"/>
    <w:rsid w:val="008B2298"/>
    <w:rsid w:val="008B47D0"/>
    <w:rsid w:val="008B61A8"/>
    <w:rsid w:val="008B7046"/>
    <w:rsid w:val="008C0DEF"/>
    <w:rsid w:val="008C105F"/>
    <w:rsid w:val="008C1488"/>
    <w:rsid w:val="008C2013"/>
    <w:rsid w:val="008C2197"/>
    <w:rsid w:val="008C2570"/>
    <w:rsid w:val="008C3AC6"/>
    <w:rsid w:val="008C4ADA"/>
    <w:rsid w:val="008C4DC7"/>
    <w:rsid w:val="008C5254"/>
    <w:rsid w:val="008C650C"/>
    <w:rsid w:val="008C6CBE"/>
    <w:rsid w:val="008C76FB"/>
    <w:rsid w:val="008D04C0"/>
    <w:rsid w:val="008D0BF2"/>
    <w:rsid w:val="008D0D04"/>
    <w:rsid w:val="008D1289"/>
    <w:rsid w:val="008D1BC1"/>
    <w:rsid w:val="008D2CDF"/>
    <w:rsid w:val="008D368A"/>
    <w:rsid w:val="008D3F82"/>
    <w:rsid w:val="008D4631"/>
    <w:rsid w:val="008D46B6"/>
    <w:rsid w:val="008D4A45"/>
    <w:rsid w:val="008D5366"/>
    <w:rsid w:val="008D569A"/>
    <w:rsid w:val="008D630E"/>
    <w:rsid w:val="008D7B08"/>
    <w:rsid w:val="008E12A7"/>
    <w:rsid w:val="008E1476"/>
    <w:rsid w:val="008E28F8"/>
    <w:rsid w:val="008E3241"/>
    <w:rsid w:val="008E4990"/>
    <w:rsid w:val="008E4A67"/>
    <w:rsid w:val="008E4FEF"/>
    <w:rsid w:val="008F20D2"/>
    <w:rsid w:val="008F2C68"/>
    <w:rsid w:val="008F3696"/>
    <w:rsid w:val="008F3D45"/>
    <w:rsid w:val="008F5721"/>
    <w:rsid w:val="008F579F"/>
    <w:rsid w:val="008F59C1"/>
    <w:rsid w:val="008F6E78"/>
    <w:rsid w:val="008F7330"/>
    <w:rsid w:val="008F7389"/>
    <w:rsid w:val="008F7B09"/>
    <w:rsid w:val="009008D3"/>
    <w:rsid w:val="00902D1B"/>
    <w:rsid w:val="00902E58"/>
    <w:rsid w:val="00903A2A"/>
    <w:rsid w:val="00907E6F"/>
    <w:rsid w:val="009109E7"/>
    <w:rsid w:val="00910B2E"/>
    <w:rsid w:val="00911010"/>
    <w:rsid w:val="0091208D"/>
    <w:rsid w:val="009123CB"/>
    <w:rsid w:val="00912ADC"/>
    <w:rsid w:val="009131DF"/>
    <w:rsid w:val="009145A3"/>
    <w:rsid w:val="00915752"/>
    <w:rsid w:val="00922464"/>
    <w:rsid w:val="00922C25"/>
    <w:rsid w:val="00923456"/>
    <w:rsid w:val="0092359B"/>
    <w:rsid w:val="00924DA4"/>
    <w:rsid w:val="00925E6F"/>
    <w:rsid w:val="00925F7D"/>
    <w:rsid w:val="00926788"/>
    <w:rsid w:val="00933FD4"/>
    <w:rsid w:val="00935602"/>
    <w:rsid w:val="00935890"/>
    <w:rsid w:val="00942FE4"/>
    <w:rsid w:val="00943DC5"/>
    <w:rsid w:val="00944546"/>
    <w:rsid w:val="009448C9"/>
    <w:rsid w:val="009456AD"/>
    <w:rsid w:val="00945AF1"/>
    <w:rsid w:val="00946389"/>
    <w:rsid w:val="00947ED6"/>
    <w:rsid w:val="009511F0"/>
    <w:rsid w:val="009515FB"/>
    <w:rsid w:val="00952939"/>
    <w:rsid w:val="00952A55"/>
    <w:rsid w:val="00953449"/>
    <w:rsid w:val="00954377"/>
    <w:rsid w:val="009545F8"/>
    <w:rsid w:val="00955A91"/>
    <w:rsid w:val="00957458"/>
    <w:rsid w:val="00957B86"/>
    <w:rsid w:val="00963C77"/>
    <w:rsid w:val="009647BB"/>
    <w:rsid w:val="00964922"/>
    <w:rsid w:val="00964E73"/>
    <w:rsid w:val="00964EAE"/>
    <w:rsid w:val="0096566F"/>
    <w:rsid w:val="00967644"/>
    <w:rsid w:val="00970847"/>
    <w:rsid w:val="0097106B"/>
    <w:rsid w:val="00971338"/>
    <w:rsid w:val="00972272"/>
    <w:rsid w:val="0097253A"/>
    <w:rsid w:val="009729FD"/>
    <w:rsid w:val="00972A69"/>
    <w:rsid w:val="009740D7"/>
    <w:rsid w:val="009744C2"/>
    <w:rsid w:val="00974500"/>
    <w:rsid w:val="00974636"/>
    <w:rsid w:val="009751F6"/>
    <w:rsid w:val="00975C90"/>
    <w:rsid w:val="00975DC0"/>
    <w:rsid w:val="009766AD"/>
    <w:rsid w:val="00976D26"/>
    <w:rsid w:val="00977610"/>
    <w:rsid w:val="0098054E"/>
    <w:rsid w:val="00980ABB"/>
    <w:rsid w:val="00980F0A"/>
    <w:rsid w:val="00980FF1"/>
    <w:rsid w:val="00982287"/>
    <w:rsid w:val="009848DE"/>
    <w:rsid w:val="00987FF9"/>
    <w:rsid w:val="009905EF"/>
    <w:rsid w:val="0099128E"/>
    <w:rsid w:val="00991309"/>
    <w:rsid w:val="009925D4"/>
    <w:rsid w:val="00992D57"/>
    <w:rsid w:val="00992DDB"/>
    <w:rsid w:val="00993B1C"/>
    <w:rsid w:val="00995336"/>
    <w:rsid w:val="00995FDB"/>
    <w:rsid w:val="00996F90"/>
    <w:rsid w:val="00997CA1"/>
    <w:rsid w:val="009A1204"/>
    <w:rsid w:val="009A1231"/>
    <w:rsid w:val="009A19FA"/>
    <w:rsid w:val="009A3028"/>
    <w:rsid w:val="009A3944"/>
    <w:rsid w:val="009A39FE"/>
    <w:rsid w:val="009A57DB"/>
    <w:rsid w:val="009A773C"/>
    <w:rsid w:val="009A7FAB"/>
    <w:rsid w:val="009B0707"/>
    <w:rsid w:val="009B193F"/>
    <w:rsid w:val="009B1E04"/>
    <w:rsid w:val="009B2BE9"/>
    <w:rsid w:val="009B5E5E"/>
    <w:rsid w:val="009C1BDA"/>
    <w:rsid w:val="009C1DBD"/>
    <w:rsid w:val="009C5071"/>
    <w:rsid w:val="009C52E3"/>
    <w:rsid w:val="009C58C0"/>
    <w:rsid w:val="009C68B1"/>
    <w:rsid w:val="009C6E7A"/>
    <w:rsid w:val="009D04DA"/>
    <w:rsid w:val="009D2690"/>
    <w:rsid w:val="009D33AC"/>
    <w:rsid w:val="009D375A"/>
    <w:rsid w:val="009D4D31"/>
    <w:rsid w:val="009D50E1"/>
    <w:rsid w:val="009D6484"/>
    <w:rsid w:val="009D7046"/>
    <w:rsid w:val="009D7136"/>
    <w:rsid w:val="009E22FB"/>
    <w:rsid w:val="009E546F"/>
    <w:rsid w:val="009E58AD"/>
    <w:rsid w:val="009E64BA"/>
    <w:rsid w:val="009E75C2"/>
    <w:rsid w:val="009E7AF8"/>
    <w:rsid w:val="009F0058"/>
    <w:rsid w:val="009F05A3"/>
    <w:rsid w:val="009F05C0"/>
    <w:rsid w:val="009F0959"/>
    <w:rsid w:val="009F116C"/>
    <w:rsid w:val="009F1C76"/>
    <w:rsid w:val="009F27B7"/>
    <w:rsid w:val="009F2A68"/>
    <w:rsid w:val="009F640A"/>
    <w:rsid w:val="009F65B5"/>
    <w:rsid w:val="009F75D1"/>
    <w:rsid w:val="009F7F85"/>
    <w:rsid w:val="00A01EE0"/>
    <w:rsid w:val="00A03464"/>
    <w:rsid w:val="00A03EF1"/>
    <w:rsid w:val="00A0414D"/>
    <w:rsid w:val="00A05CE4"/>
    <w:rsid w:val="00A061E2"/>
    <w:rsid w:val="00A10182"/>
    <w:rsid w:val="00A10D86"/>
    <w:rsid w:val="00A12166"/>
    <w:rsid w:val="00A14DEE"/>
    <w:rsid w:val="00A15F8B"/>
    <w:rsid w:val="00A16DC3"/>
    <w:rsid w:val="00A17DB2"/>
    <w:rsid w:val="00A20063"/>
    <w:rsid w:val="00A20BF2"/>
    <w:rsid w:val="00A211A6"/>
    <w:rsid w:val="00A21F87"/>
    <w:rsid w:val="00A22AB8"/>
    <w:rsid w:val="00A22CC2"/>
    <w:rsid w:val="00A230B1"/>
    <w:rsid w:val="00A232EB"/>
    <w:rsid w:val="00A24229"/>
    <w:rsid w:val="00A24A93"/>
    <w:rsid w:val="00A25044"/>
    <w:rsid w:val="00A25365"/>
    <w:rsid w:val="00A27BA6"/>
    <w:rsid w:val="00A305B3"/>
    <w:rsid w:val="00A31ED4"/>
    <w:rsid w:val="00A31F3F"/>
    <w:rsid w:val="00A32079"/>
    <w:rsid w:val="00A32FB9"/>
    <w:rsid w:val="00A33960"/>
    <w:rsid w:val="00A3560F"/>
    <w:rsid w:val="00A35968"/>
    <w:rsid w:val="00A35C39"/>
    <w:rsid w:val="00A362D4"/>
    <w:rsid w:val="00A37956"/>
    <w:rsid w:val="00A413C4"/>
    <w:rsid w:val="00A42450"/>
    <w:rsid w:val="00A44699"/>
    <w:rsid w:val="00A44BCB"/>
    <w:rsid w:val="00A4538C"/>
    <w:rsid w:val="00A46540"/>
    <w:rsid w:val="00A466CC"/>
    <w:rsid w:val="00A46DBD"/>
    <w:rsid w:val="00A46FDF"/>
    <w:rsid w:val="00A479C7"/>
    <w:rsid w:val="00A50B06"/>
    <w:rsid w:val="00A50CE7"/>
    <w:rsid w:val="00A514C9"/>
    <w:rsid w:val="00A54305"/>
    <w:rsid w:val="00A545D3"/>
    <w:rsid w:val="00A60418"/>
    <w:rsid w:val="00A60775"/>
    <w:rsid w:val="00A613CE"/>
    <w:rsid w:val="00A6203B"/>
    <w:rsid w:val="00A62764"/>
    <w:rsid w:val="00A62900"/>
    <w:rsid w:val="00A64CE5"/>
    <w:rsid w:val="00A64EB7"/>
    <w:rsid w:val="00A65DB1"/>
    <w:rsid w:val="00A664E9"/>
    <w:rsid w:val="00A66AFB"/>
    <w:rsid w:val="00A6754E"/>
    <w:rsid w:val="00A7012E"/>
    <w:rsid w:val="00A7180C"/>
    <w:rsid w:val="00A7283F"/>
    <w:rsid w:val="00A7523A"/>
    <w:rsid w:val="00A76387"/>
    <w:rsid w:val="00A76695"/>
    <w:rsid w:val="00A766FE"/>
    <w:rsid w:val="00A77073"/>
    <w:rsid w:val="00A77BD7"/>
    <w:rsid w:val="00A77E4A"/>
    <w:rsid w:val="00A81181"/>
    <w:rsid w:val="00A82166"/>
    <w:rsid w:val="00A8293A"/>
    <w:rsid w:val="00A83F4E"/>
    <w:rsid w:val="00A8457C"/>
    <w:rsid w:val="00A86511"/>
    <w:rsid w:val="00A866B5"/>
    <w:rsid w:val="00A90939"/>
    <w:rsid w:val="00A94B4C"/>
    <w:rsid w:val="00A96753"/>
    <w:rsid w:val="00A96A4C"/>
    <w:rsid w:val="00AA0CA6"/>
    <w:rsid w:val="00AA0FED"/>
    <w:rsid w:val="00AA1277"/>
    <w:rsid w:val="00AA3375"/>
    <w:rsid w:val="00AA36A4"/>
    <w:rsid w:val="00AA37EB"/>
    <w:rsid w:val="00AA3A36"/>
    <w:rsid w:val="00AA3C9A"/>
    <w:rsid w:val="00AA58DF"/>
    <w:rsid w:val="00AA5CFC"/>
    <w:rsid w:val="00AA5D0F"/>
    <w:rsid w:val="00AA70D9"/>
    <w:rsid w:val="00AA7445"/>
    <w:rsid w:val="00AB0B4B"/>
    <w:rsid w:val="00AB195E"/>
    <w:rsid w:val="00AB20CD"/>
    <w:rsid w:val="00AB2951"/>
    <w:rsid w:val="00AB449B"/>
    <w:rsid w:val="00AB5221"/>
    <w:rsid w:val="00AB5A9B"/>
    <w:rsid w:val="00AB5C5D"/>
    <w:rsid w:val="00AC02DF"/>
    <w:rsid w:val="00AC0933"/>
    <w:rsid w:val="00AC1E4B"/>
    <w:rsid w:val="00AC2AB2"/>
    <w:rsid w:val="00AC2FEF"/>
    <w:rsid w:val="00AC4EE5"/>
    <w:rsid w:val="00AC5BBC"/>
    <w:rsid w:val="00AC6488"/>
    <w:rsid w:val="00AC7B70"/>
    <w:rsid w:val="00AD029D"/>
    <w:rsid w:val="00AD07B7"/>
    <w:rsid w:val="00AD07C5"/>
    <w:rsid w:val="00AD0808"/>
    <w:rsid w:val="00AD15AA"/>
    <w:rsid w:val="00AD167E"/>
    <w:rsid w:val="00AD1BC9"/>
    <w:rsid w:val="00AD524B"/>
    <w:rsid w:val="00AD526D"/>
    <w:rsid w:val="00AD5371"/>
    <w:rsid w:val="00AD7828"/>
    <w:rsid w:val="00AE04FA"/>
    <w:rsid w:val="00AE10A9"/>
    <w:rsid w:val="00AE1766"/>
    <w:rsid w:val="00AE1AD4"/>
    <w:rsid w:val="00AE5549"/>
    <w:rsid w:val="00AE582D"/>
    <w:rsid w:val="00AE5ED7"/>
    <w:rsid w:val="00AE641C"/>
    <w:rsid w:val="00AE6781"/>
    <w:rsid w:val="00AE725C"/>
    <w:rsid w:val="00AE73BF"/>
    <w:rsid w:val="00AF2919"/>
    <w:rsid w:val="00AF29D1"/>
    <w:rsid w:val="00AF2B62"/>
    <w:rsid w:val="00AF41B4"/>
    <w:rsid w:val="00AF4CC9"/>
    <w:rsid w:val="00AF53EA"/>
    <w:rsid w:val="00AF5865"/>
    <w:rsid w:val="00AF6C94"/>
    <w:rsid w:val="00B004E2"/>
    <w:rsid w:val="00B01887"/>
    <w:rsid w:val="00B02D8D"/>
    <w:rsid w:val="00B03081"/>
    <w:rsid w:val="00B031F5"/>
    <w:rsid w:val="00B03269"/>
    <w:rsid w:val="00B03A86"/>
    <w:rsid w:val="00B05031"/>
    <w:rsid w:val="00B1035E"/>
    <w:rsid w:val="00B1038C"/>
    <w:rsid w:val="00B117DB"/>
    <w:rsid w:val="00B1263C"/>
    <w:rsid w:val="00B128D1"/>
    <w:rsid w:val="00B13BEE"/>
    <w:rsid w:val="00B1592F"/>
    <w:rsid w:val="00B159D9"/>
    <w:rsid w:val="00B177BA"/>
    <w:rsid w:val="00B21387"/>
    <w:rsid w:val="00B221DE"/>
    <w:rsid w:val="00B226D3"/>
    <w:rsid w:val="00B234DE"/>
    <w:rsid w:val="00B23884"/>
    <w:rsid w:val="00B23A32"/>
    <w:rsid w:val="00B25A66"/>
    <w:rsid w:val="00B25BD3"/>
    <w:rsid w:val="00B26197"/>
    <w:rsid w:val="00B3072A"/>
    <w:rsid w:val="00B307CC"/>
    <w:rsid w:val="00B31EBF"/>
    <w:rsid w:val="00B3321A"/>
    <w:rsid w:val="00B35DF3"/>
    <w:rsid w:val="00B36F24"/>
    <w:rsid w:val="00B37378"/>
    <w:rsid w:val="00B37C57"/>
    <w:rsid w:val="00B40DC3"/>
    <w:rsid w:val="00B41361"/>
    <w:rsid w:val="00B41C10"/>
    <w:rsid w:val="00B42714"/>
    <w:rsid w:val="00B42BE6"/>
    <w:rsid w:val="00B434E0"/>
    <w:rsid w:val="00B434F1"/>
    <w:rsid w:val="00B44BEE"/>
    <w:rsid w:val="00B453F1"/>
    <w:rsid w:val="00B4640E"/>
    <w:rsid w:val="00B46949"/>
    <w:rsid w:val="00B475DB"/>
    <w:rsid w:val="00B50945"/>
    <w:rsid w:val="00B50C27"/>
    <w:rsid w:val="00B50F36"/>
    <w:rsid w:val="00B512ED"/>
    <w:rsid w:val="00B51CA3"/>
    <w:rsid w:val="00B52196"/>
    <w:rsid w:val="00B53ECD"/>
    <w:rsid w:val="00B55838"/>
    <w:rsid w:val="00B558B6"/>
    <w:rsid w:val="00B55E0F"/>
    <w:rsid w:val="00B55E28"/>
    <w:rsid w:val="00B5633D"/>
    <w:rsid w:val="00B56DEC"/>
    <w:rsid w:val="00B57037"/>
    <w:rsid w:val="00B57A5F"/>
    <w:rsid w:val="00B57AB7"/>
    <w:rsid w:val="00B57F16"/>
    <w:rsid w:val="00B60355"/>
    <w:rsid w:val="00B608B8"/>
    <w:rsid w:val="00B62DDD"/>
    <w:rsid w:val="00B63C3C"/>
    <w:rsid w:val="00B64573"/>
    <w:rsid w:val="00B65BDA"/>
    <w:rsid w:val="00B65C43"/>
    <w:rsid w:val="00B6765F"/>
    <w:rsid w:val="00B67C2E"/>
    <w:rsid w:val="00B739F5"/>
    <w:rsid w:val="00B744AC"/>
    <w:rsid w:val="00B75EE3"/>
    <w:rsid w:val="00B76101"/>
    <w:rsid w:val="00B765F8"/>
    <w:rsid w:val="00B807F5"/>
    <w:rsid w:val="00B80FCF"/>
    <w:rsid w:val="00B822B1"/>
    <w:rsid w:val="00B8268E"/>
    <w:rsid w:val="00B828F9"/>
    <w:rsid w:val="00B82DFE"/>
    <w:rsid w:val="00B83256"/>
    <w:rsid w:val="00B83D55"/>
    <w:rsid w:val="00B83FDF"/>
    <w:rsid w:val="00B842B1"/>
    <w:rsid w:val="00B84FAB"/>
    <w:rsid w:val="00B87958"/>
    <w:rsid w:val="00B90457"/>
    <w:rsid w:val="00B908D8"/>
    <w:rsid w:val="00B91ED5"/>
    <w:rsid w:val="00B92EA5"/>
    <w:rsid w:val="00B94368"/>
    <w:rsid w:val="00B9453B"/>
    <w:rsid w:val="00B94DCC"/>
    <w:rsid w:val="00B95A52"/>
    <w:rsid w:val="00B96C24"/>
    <w:rsid w:val="00B96C49"/>
    <w:rsid w:val="00B97534"/>
    <w:rsid w:val="00B979B0"/>
    <w:rsid w:val="00B97D6D"/>
    <w:rsid w:val="00BA107A"/>
    <w:rsid w:val="00BA12BB"/>
    <w:rsid w:val="00BA1DBC"/>
    <w:rsid w:val="00BA34D4"/>
    <w:rsid w:val="00BA46C1"/>
    <w:rsid w:val="00BA6456"/>
    <w:rsid w:val="00BA649F"/>
    <w:rsid w:val="00BA68A8"/>
    <w:rsid w:val="00BB087F"/>
    <w:rsid w:val="00BB2005"/>
    <w:rsid w:val="00BB33B8"/>
    <w:rsid w:val="00BB3572"/>
    <w:rsid w:val="00BB471F"/>
    <w:rsid w:val="00BB4B62"/>
    <w:rsid w:val="00BB5548"/>
    <w:rsid w:val="00BB5681"/>
    <w:rsid w:val="00BB577D"/>
    <w:rsid w:val="00BB7DE5"/>
    <w:rsid w:val="00BB7EF5"/>
    <w:rsid w:val="00BC0597"/>
    <w:rsid w:val="00BC076F"/>
    <w:rsid w:val="00BC0B6F"/>
    <w:rsid w:val="00BC0BC4"/>
    <w:rsid w:val="00BC1716"/>
    <w:rsid w:val="00BC2AA1"/>
    <w:rsid w:val="00BC5284"/>
    <w:rsid w:val="00BC5BAE"/>
    <w:rsid w:val="00BC796E"/>
    <w:rsid w:val="00BD1302"/>
    <w:rsid w:val="00BD151E"/>
    <w:rsid w:val="00BD1D14"/>
    <w:rsid w:val="00BD2C18"/>
    <w:rsid w:val="00BD36A8"/>
    <w:rsid w:val="00BD3EF4"/>
    <w:rsid w:val="00BD4FED"/>
    <w:rsid w:val="00BD5DF7"/>
    <w:rsid w:val="00BD5F0F"/>
    <w:rsid w:val="00BD6DE5"/>
    <w:rsid w:val="00BE0382"/>
    <w:rsid w:val="00BE0493"/>
    <w:rsid w:val="00BE2F5A"/>
    <w:rsid w:val="00BE361C"/>
    <w:rsid w:val="00BE5E3F"/>
    <w:rsid w:val="00BE600D"/>
    <w:rsid w:val="00BE6136"/>
    <w:rsid w:val="00BE76AC"/>
    <w:rsid w:val="00BF0225"/>
    <w:rsid w:val="00BF074D"/>
    <w:rsid w:val="00BF0F23"/>
    <w:rsid w:val="00BF15AF"/>
    <w:rsid w:val="00BF1938"/>
    <w:rsid w:val="00BF2BE9"/>
    <w:rsid w:val="00BF448D"/>
    <w:rsid w:val="00BF4643"/>
    <w:rsid w:val="00BF46A8"/>
    <w:rsid w:val="00BF5119"/>
    <w:rsid w:val="00BF5FC8"/>
    <w:rsid w:val="00C00BB9"/>
    <w:rsid w:val="00C00D85"/>
    <w:rsid w:val="00C02DF5"/>
    <w:rsid w:val="00C03923"/>
    <w:rsid w:val="00C03E7F"/>
    <w:rsid w:val="00C03F66"/>
    <w:rsid w:val="00C05E3C"/>
    <w:rsid w:val="00C06D4C"/>
    <w:rsid w:val="00C071EC"/>
    <w:rsid w:val="00C07522"/>
    <w:rsid w:val="00C07C89"/>
    <w:rsid w:val="00C07F03"/>
    <w:rsid w:val="00C103D7"/>
    <w:rsid w:val="00C115C2"/>
    <w:rsid w:val="00C1188B"/>
    <w:rsid w:val="00C11EFF"/>
    <w:rsid w:val="00C12C73"/>
    <w:rsid w:val="00C13DA8"/>
    <w:rsid w:val="00C14069"/>
    <w:rsid w:val="00C14FF8"/>
    <w:rsid w:val="00C15516"/>
    <w:rsid w:val="00C16389"/>
    <w:rsid w:val="00C16753"/>
    <w:rsid w:val="00C16983"/>
    <w:rsid w:val="00C169EB"/>
    <w:rsid w:val="00C16DD5"/>
    <w:rsid w:val="00C17314"/>
    <w:rsid w:val="00C17629"/>
    <w:rsid w:val="00C17991"/>
    <w:rsid w:val="00C208D4"/>
    <w:rsid w:val="00C20E6B"/>
    <w:rsid w:val="00C22611"/>
    <w:rsid w:val="00C229F4"/>
    <w:rsid w:val="00C22EED"/>
    <w:rsid w:val="00C235E8"/>
    <w:rsid w:val="00C244A1"/>
    <w:rsid w:val="00C24DDE"/>
    <w:rsid w:val="00C250D6"/>
    <w:rsid w:val="00C25390"/>
    <w:rsid w:val="00C26B5F"/>
    <w:rsid w:val="00C27222"/>
    <w:rsid w:val="00C322E5"/>
    <w:rsid w:val="00C34739"/>
    <w:rsid w:val="00C3477F"/>
    <w:rsid w:val="00C3686D"/>
    <w:rsid w:val="00C37682"/>
    <w:rsid w:val="00C37DF6"/>
    <w:rsid w:val="00C37E94"/>
    <w:rsid w:val="00C424A1"/>
    <w:rsid w:val="00C42DFF"/>
    <w:rsid w:val="00C43016"/>
    <w:rsid w:val="00C457A0"/>
    <w:rsid w:val="00C45C55"/>
    <w:rsid w:val="00C46E3F"/>
    <w:rsid w:val="00C473C1"/>
    <w:rsid w:val="00C47B64"/>
    <w:rsid w:val="00C52FF7"/>
    <w:rsid w:val="00C548FE"/>
    <w:rsid w:val="00C549C4"/>
    <w:rsid w:val="00C564E2"/>
    <w:rsid w:val="00C56B46"/>
    <w:rsid w:val="00C56E75"/>
    <w:rsid w:val="00C57FB6"/>
    <w:rsid w:val="00C6145F"/>
    <w:rsid w:val="00C63110"/>
    <w:rsid w:val="00C63826"/>
    <w:rsid w:val="00C63CC6"/>
    <w:rsid w:val="00C65050"/>
    <w:rsid w:val="00C65148"/>
    <w:rsid w:val="00C6555B"/>
    <w:rsid w:val="00C656EF"/>
    <w:rsid w:val="00C65832"/>
    <w:rsid w:val="00C65EB1"/>
    <w:rsid w:val="00C672EB"/>
    <w:rsid w:val="00C70E88"/>
    <w:rsid w:val="00C7127D"/>
    <w:rsid w:val="00C72267"/>
    <w:rsid w:val="00C7385D"/>
    <w:rsid w:val="00C75F80"/>
    <w:rsid w:val="00C776B7"/>
    <w:rsid w:val="00C8046A"/>
    <w:rsid w:val="00C81156"/>
    <w:rsid w:val="00C8183D"/>
    <w:rsid w:val="00C82774"/>
    <w:rsid w:val="00C82FB6"/>
    <w:rsid w:val="00C83CBB"/>
    <w:rsid w:val="00C83E8D"/>
    <w:rsid w:val="00C84181"/>
    <w:rsid w:val="00C84590"/>
    <w:rsid w:val="00C85D8B"/>
    <w:rsid w:val="00C8623D"/>
    <w:rsid w:val="00C90321"/>
    <w:rsid w:val="00C90B03"/>
    <w:rsid w:val="00C91683"/>
    <w:rsid w:val="00C92A3C"/>
    <w:rsid w:val="00C92C21"/>
    <w:rsid w:val="00C9402F"/>
    <w:rsid w:val="00C950A7"/>
    <w:rsid w:val="00C95513"/>
    <w:rsid w:val="00C9610D"/>
    <w:rsid w:val="00C9620F"/>
    <w:rsid w:val="00C965CF"/>
    <w:rsid w:val="00C96A83"/>
    <w:rsid w:val="00C97ACD"/>
    <w:rsid w:val="00CA0881"/>
    <w:rsid w:val="00CA0DCC"/>
    <w:rsid w:val="00CA1BCB"/>
    <w:rsid w:val="00CA2187"/>
    <w:rsid w:val="00CA2535"/>
    <w:rsid w:val="00CA33F4"/>
    <w:rsid w:val="00CA3694"/>
    <w:rsid w:val="00CA490D"/>
    <w:rsid w:val="00CA630A"/>
    <w:rsid w:val="00CA6B6B"/>
    <w:rsid w:val="00CA6DF8"/>
    <w:rsid w:val="00CA7019"/>
    <w:rsid w:val="00CB0FE2"/>
    <w:rsid w:val="00CB1A25"/>
    <w:rsid w:val="00CB372F"/>
    <w:rsid w:val="00CB3896"/>
    <w:rsid w:val="00CB46BF"/>
    <w:rsid w:val="00CB7045"/>
    <w:rsid w:val="00CB77F7"/>
    <w:rsid w:val="00CB7F57"/>
    <w:rsid w:val="00CC183F"/>
    <w:rsid w:val="00CC21C3"/>
    <w:rsid w:val="00CC41AE"/>
    <w:rsid w:val="00CC429A"/>
    <w:rsid w:val="00CC5E33"/>
    <w:rsid w:val="00CC7F31"/>
    <w:rsid w:val="00CD26F9"/>
    <w:rsid w:val="00CD2B2C"/>
    <w:rsid w:val="00CD46A7"/>
    <w:rsid w:val="00CD48D5"/>
    <w:rsid w:val="00CD5DEA"/>
    <w:rsid w:val="00CD6C0B"/>
    <w:rsid w:val="00CD6F9E"/>
    <w:rsid w:val="00CE0483"/>
    <w:rsid w:val="00CE0A44"/>
    <w:rsid w:val="00CE1A6D"/>
    <w:rsid w:val="00CE26E4"/>
    <w:rsid w:val="00CE28F5"/>
    <w:rsid w:val="00CE3268"/>
    <w:rsid w:val="00CE338D"/>
    <w:rsid w:val="00CE4118"/>
    <w:rsid w:val="00CE4956"/>
    <w:rsid w:val="00CE6B81"/>
    <w:rsid w:val="00CE71EB"/>
    <w:rsid w:val="00CF0283"/>
    <w:rsid w:val="00CF0305"/>
    <w:rsid w:val="00CF045A"/>
    <w:rsid w:val="00CF0893"/>
    <w:rsid w:val="00CF1019"/>
    <w:rsid w:val="00CF1121"/>
    <w:rsid w:val="00CF1181"/>
    <w:rsid w:val="00CF1A23"/>
    <w:rsid w:val="00CF1ADA"/>
    <w:rsid w:val="00CF1AF3"/>
    <w:rsid w:val="00CF29FA"/>
    <w:rsid w:val="00CF32F7"/>
    <w:rsid w:val="00CF3AFD"/>
    <w:rsid w:val="00CF3D86"/>
    <w:rsid w:val="00CF50F9"/>
    <w:rsid w:val="00CF5E73"/>
    <w:rsid w:val="00CF7C82"/>
    <w:rsid w:val="00D01957"/>
    <w:rsid w:val="00D02AA5"/>
    <w:rsid w:val="00D031FA"/>
    <w:rsid w:val="00D04373"/>
    <w:rsid w:val="00D04387"/>
    <w:rsid w:val="00D0514D"/>
    <w:rsid w:val="00D05E41"/>
    <w:rsid w:val="00D0617B"/>
    <w:rsid w:val="00D0648A"/>
    <w:rsid w:val="00D06A77"/>
    <w:rsid w:val="00D11D59"/>
    <w:rsid w:val="00D123EE"/>
    <w:rsid w:val="00D12E66"/>
    <w:rsid w:val="00D1557C"/>
    <w:rsid w:val="00D15A01"/>
    <w:rsid w:val="00D17504"/>
    <w:rsid w:val="00D20A9A"/>
    <w:rsid w:val="00D20AEE"/>
    <w:rsid w:val="00D2152C"/>
    <w:rsid w:val="00D21864"/>
    <w:rsid w:val="00D22444"/>
    <w:rsid w:val="00D22A39"/>
    <w:rsid w:val="00D2485C"/>
    <w:rsid w:val="00D25721"/>
    <w:rsid w:val="00D265AE"/>
    <w:rsid w:val="00D31FE3"/>
    <w:rsid w:val="00D32ED8"/>
    <w:rsid w:val="00D34102"/>
    <w:rsid w:val="00D34326"/>
    <w:rsid w:val="00D34F3A"/>
    <w:rsid w:val="00D36E65"/>
    <w:rsid w:val="00D4539D"/>
    <w:rsid w:val="00D464AA"/>
    <w:rsid w:val="00D46837"/>
    <w:rsid w:val="00D46E85"/>
    <w:rsid w:val="00D47CF8"/>
    <w:rsid w:val="00D51B22"/>
    <w:rsid w:val="00D51C74"/>
    <w:rsid w:val="00D51CD3"/>
    <w:rsid w:val="00D54D9D"/>
    <w:rsid w:val="00D54ED1"/>
    <w:rsid w:val="00D556CA"/>
    <w:rsid w:val="00D55D36"/>
    <w:rsid w:val="00D57251"/>
    <w:rsid w:val="00D57F6E"/>
    <w:rsid w:val="00D6024C"/>
    <w:rsid w:val="00D6259B"/>
    <w:rsid w:val="00D62D8E"/>
    <w:rsid w:val="00D63135"/>
    <w:rsid w:val="00D6318E"/>
    <w:rsid w:val="00D634CB"/>
    <w:rsid w:val="00D63B1B"/>
    <w:rsid w:val="00D64225"/>
    <w:rsid w:val="00D64D22"/>
    <w:rsid w:val="00D65359"/>
    <w:rsid w:val="00D657EC"/>
    <w:rsid w:val="00D7042E"/>
    <w:rsid w:val="00D70DD2"/>
    <w:rsid w:val="00D71215"/>
    <w:rsid w:val="00D72686"/>
    <w:rsid w:val="00D72B2C"/>
    <w:rsid w:val="00D73B24"/>
    <w:rsid w:val="00D748F9"/>
    <w:rsid w:val="00D74DA9"/>
    <w:rsid w:val="00D755CF"/>
    <w:rsid w:val="00D7563A"/>
    <w:rsid w:val="00D76564"/>
    <w:rsid w:val="00D76F87"/>
    <w:rsid w:val="00D77A3E"/>
    <w:rsid w:val="00D801DD"/>
    <w:rsid w:val="00D803F7"/>
    <w:rsid w:val="00D809C3"/>
    <w:rsid w:val="00D81F3C"/>
    <w:rsid w:val="00D82B09"/>
    <w:rsid w:val="00D84AC9"/>
    <w:rsid w:val="00D85187"/>
    <w:rsid w:val="00D85C0B"/>
    <w:rsid w:val="00D8618B"/>
    <w:rsid w:val="00D86AFB"/>
    <w:rsid w:val="00D90335"/>
    <w:rsid w:val="00D911E7"/>
    <w:rsid w:val="00D91205"/>
    <w:rsid w:val="00D9178F"/>
    <w:rsid w:val="00D91E3B"/>
    <w:rsid w:val="00D92DB5"/>
    <w:rsid w:val="00D93E12"/>
    <w:rsid w:val="00D93E65"/>
    <w:rsid w:val="00D94218"/>
    <w:rsid w:val="00D947E6"/>
    <w:rsid w:val="00D948A8"/>
    <w:rsid w:val="00D967F5"/>
    <w:rsid w:val="00D979C2"/>
    <w:rsid w:val="00DA007F"/>
    <w:rsid w:val="00DA19CA"/>
    <w:rsid w:val="00DA46D7"/>
    <w:rsid w:val="00DA5254"/>
    <w:rsid w:val="00DA5F1A"/>
    <w:rsid w:val="00DA74AF"/>
    <w:rsid w:val="00DB0356"/>
    <w:rsid w:val="00DB088D"/>
    <w:rsid w:val="00DB1D4B"/>
    <w:rsid w:val="00DB291A"/>
    <w:rsid w:val="00DB3662"/>
    <w:rsid w:val="00DB3DC2"/>
    <w:rsid w:val="00DB4BD0"/>
    <w:rsid w:val="00DB63B3"/>
    <w:rsid w:val="00DB73F2"/>
    <w:rsid w:val="00DC040D"/>
    <w:rsid w:val="00DC18A7"/>
    <w:rsid w:val="00DC2C9B"/>
    <w:rsid w:val="00DC3542"/>
    <w:rsid w:val="00DC448B"/>
    <w:rsid w:val="00DC5A55"/>
    <w:rsid w:val="00DC61B8"/>
    <w:rsid w:val="00DC62D5"/>
    <w:rsid w:val="00DC65DC"/>
    <w:rsid w:val="00DC6954"/>
    <w:rsid w:val="00DC6BCB"/>
    <w:rsid w:val="00DC6BE6"/>
    <w:rsid w:val="00DD0693"/>
    <w:rsid w:val="00DD0E60"/>
    <w:rsid w:val="00DD33A9"/>
    <w:rsid w:val="00DD5CC7"/>
    <w:rsid w:val="00DD5F35"/>
    <w:rsid w:val="00DD6B4F"/>
    <w:rsid w:val="00DD74E4"/>
    <w:rsid w:val="00DD762F"/>
    <w:rsid w:val="00DE0DAF"/>
    <w:rsid w:val="00DE1785"/>
    <w:rsid w:val="00DE1F80"/>
    <w:rsid w:val="00DE26DA"/>
    <w:rsid w:val="00DE2D7F"/>
    <w:rsid w:val="00DE2EFD"/>
    <w:rsid w:val="00DE3ED8"/>
    <w:rsid w:val="00DE4146"/>
    <w:rsid w:val="00DE4843"/>
    <w:rsid w:val="00DE49B2"/>
    <w:rsid w:val="00DE5091"/>
    <w:rsid w:val="00DF02C4"/>
    <w:rsid w:val="00DF16F5"/>
    <w:rsid w:val="00DF1A94"/>
    <w:rsid w:val="00DF1B8D"/>
    <w:rsid w:val="00DF2A2E"/>
    <w:rsid w:val="00DF2F88"/>
    <w:rsid w:val="00DF443B"/>
    <w:rsid w:val="00DF445C"/>
    <w:rsid w:val="00DF5016"/>
    <w:rsid w:val="00DF5231"/>
    <w:rsid w:val="00DF57D6"/>
    <w:rsid w:val="00DF5843"/>
    <w:rsid w:val="00DF5AE1"/>
    <w:rsid w:val="00DF5CCE"/>
    <w:rsid w:val="00DF5DAC"/>
    <w:rsid w:val="00DF618D"/>
    <w:rsid w:val="00DF6386"/>
    <w:rsid w:val="00DF6DE4"/>
    <w:rsid w:val="00E00264"/>
    <w:rsid w:val="00E00566"/>
    <w:rsid w:val="00E00832"/>
    <w:rsid w:val="00E00AF6"/>
    <w:rsid w:val="00E01C70"/>
    <w:rsid w:val="00E0265E"/>
    <w:rsid w:val="00E03338"/>
    <w:rsid w:val="00E03C26"/>
    <w:rsid w:val="00E04130"/>
    <w:rsid w:val="00E04179"/>
    <w:rsid w:val="00E0435E"/>
    <w:rsid w:val="00E04EB9"/>
    <w:rsid w:val="00E04FA1"/>
    <w:rsid w:val="00E05E8F"/>
    <w:rsid w:val="00E0604A"/>
    <w:rsid w:val="00E064D5"/>
    <w:rsid w:val="00E074F8"/>
    <w:rsid w:val="00E07AC2"/>
    <w:rsid w:val="00E10E0F"/>
    <w:rsid w:val="00E115F7"/>
    <w:rsid w:val="00E12E8E"/>
    <w:rsid w:val="00E12F33"/>
    <w:rsid w:val="00E1476F"/>
    <w:rsid w:val="00E16E95"/>
    <w:rsid w:val="00E17EA6"/>
    <w:rsid w:val="00E2075A"/>
    <w:rsid w:val="00E2249C"/>
    <w:rsid w:val="00E22BDC"/>
    <w:rsid w:val="00E25A84"/>
    <w:rsid w:val="00E25D73"/>
    <w:rsid w:val="00E269AA"/>
    <w:rsid w:val="00E27FC7"/>
    <w:rsid w:val="00E305F3"/>
    <w:rsid w:val="00E3102B"/>
    <w:rsid w:val="00E31762"/>
    <w:rsid w:val="00E31EED"/>
    <w:rsid w:val="00E330D8"/>
    <w:rsid w:val="00E33753"/>
    <w:rsid w:val="00E33E6D"/>
    <w:rsid w:val="00E379D3"/>
    <w:rsid w:val="00E4157F"/>
    <w:rsid w:val="00E42303"/>
    <w:rsid w:val="00E438E6"/>
    <w:rsid w:val="00E4534B"/>
    <w:rsid w:val="00E467C9"/>
    <w:rsid w:val="00E50BCE"/>
    <w:rsid w:val="00E52B41"/>
    <w:rsid w:val="00E54C2F"/>
    <w:rsid w:val="00E54D23"/>
    <w:rsid w:val="00E54E9C"/>
    <w:rsid w:val="00E566B8"/>
    <w:rsid w:val="00E569A1"/>
    <w:rsid w:val="00E630C3"/>
    <w:rsid w:val="00E6411C"/>
    <w:rsid w:val="00E660DF"/>
    <w:rsid w:val="00E675DE"/>
    <w:rsid w:val="00E6789D"/>
    <w:rsid w:val="00E70633"/>
    <w:rsid w:val="00E70960"/>
    <w:rsid w:val="00E70A2B"/>
    <w:rsid w:val="00E7198A"/>
    <w:rsid w:val="00E72384"/>
    <w:rsid w:val="00E74C48"/>
    <w:rsid w:val="00E74CB6"/>
    <w:rsid w:val="00E75DE1"/>
    <w:rsid w:val="00E775E6"/>
    <w:rsid w:val="00E77E7E"/>
    <w:rsid w:val="00E81A12"/>
    <w:rsid w:val="00E8204A"/>
    <w:rsid w:val="00E82B81"/>
    <w:rsid w:val="00E840AA"/>
    <w:rsid w:val="00E845C7"/>
    <w:rsid w:val="00E85586"/>
    <w:rsid w:val="00E85D9A"/>
    <w:rsid w:val="00E85E13"/>
    <w:rsid w:val="00E86B64"/>
    <w:rsid w:val="00E86EC2"/>
    <w:rsid w:val="00E903C2"/>
    <w:rsid w:val="00E90954"/>
    <w:rsid w:val="00E90A30"/>
    <w:rsid w:val="00E9243A"/>
    <w:rsid w:val="00E932AF"/>
    <w:rsid w:val="00E947AE"/>
    <w:rsid w:val="00E94971"/>
    <w:rsid w:val="00E9796D"/>
    <w:rsid w:val="00E97C24"/>
    <w:rsid w:val="00EA114B"/>
    <w:rsid w:val="00EA1DFD"/>
    <w:rsid w:val="00EA3EF3"/>
    <w:rsid w:val="00EA403C"/>
    <w:rsid w:val="00EA41E9"/>
    <w:rsid w:val="00EA49D6"/>
    <w:rsid w:val="00EA6C4C"/>
    <w:rsid w:val="00EB0E48"/>
    <w:rsid w:val="00EB1D13"/>
    <w:rsid w:val="00EB1FAB"/>
    <w:rsid w:val="00EB23D5"/>
    <w:rsid w:val="00EB2C5C"/>
    <w:rsid w:val="00EB3894"/>
    <w:rsid w:val="00EB3BA7"/>
    <w:rsid w:val="00EB40B6"/>
    <w:rsid w:val="00EB429A"/>
    <w:rsid w:val="00EB46C2"/>
    <w:rsid w:val="00EB701F"/>
    <w:rsid w:val="00EC0A74"/>
    <w:rsid w:val="00EC20F9"/>
    <w:rsid w:val="00EC2122"/>
    <w:rsid w:val="00EC2438"/>
    <w:rsid w:val="00EC2651"/>
    <w:rsid w:val="00EC3148"/>
    <w:rsid w:val="00EC38BA"/>
    <w:rsid w:val="00EC3F51"/>
    <w:rsid w:val="00EC6404"/>
    <w:rsid w:val="00EC679F"/>
    <w:rsid w:val="00EC6DE2"/>
    <w:rsid w:val="00EC6F39"/>
    <w:rsid w:val="00EC71BA"/>
    <w:rsid w:val="00EC7386"/>
    <w:rsid w:val="00EC7489"/>
    <w:rsid w:val="00EC7E5D"/>
    <w:rsid w:val="00ED0356"/>
    <w:rsid w:val="00ED05D1"/>
    <w:rsid w:val="00ED0625"/>
    <w:rsid w:val="00ED118B"/>
    <w:rsid w:val="00ED1A7E"/>
    <w:rsid w:val="00ED21A1"/>
    <w:rsid w:val="00ED2E56"/>
    <w:rsid w:val="00ED40A5"/>
    <w:rsid w:val="00ED45D1"/>
    <w:rsid w:val="00ED5134"/>
    <w:rsid w:val="00ED55ED"/>
    <w:rsid w:val="00ED6D41"/>
    <w:rsid w:val="00ED734A"/>
    <w:rsid w:val="00EE00C4"/>
    <w:rsid w:val="00EE219D"/>
    <w:rsid w:val="00EE36DB"/>
    <w:rsid w:val="00EE40C5"/>
    <w:rsid w:val="00EE509E"/>
    <w:rsid w:val="00EE65B3"/>
    <w:rsid w:val="00EE7796"/>
    <w:rsid w:val="00EE7FEF"/>
    <w:rsid w:val="00EF0244"/>
    <w:rsid w:val="00EF04C4"/>
    <w:rsid w:val="00EF089C"/>
    <w:rsid w:val="00EF0E5B"/>
    <w:rsid w:val="00EF12E6"/>
    <w:rsid w:val="00EF12F3"/>
    <w:rsid w:val="00EF1F41"/>
    <w:rsid w:val="00EF37C0"/>
    <w:rsid w:val="00EF3D58"/>
    <w:rsid w:val="00EF494D"/>
    <w:rsid w:val="00EF4999"/>
    <w:rsid w:val="00EF55B3"/>
    <w:rsid w:val="00EF5C90"/>
    <w:rsid w:val="00F0097E"/>
    <w:rsid w:val="00F00B09"/>
    <w:rsid w:val="00F01AE2"/>
    <w:rsid w:val="00F02853"/>
    <w:rsid w:val="00F02F93"/>
    <w:rsid w:val="00F03FBF"/>
    <w:rsid w:val="00F041CE"/>
    <w:rsid w:val="00F04F0E"/>
    <w:rsid w:val="00F059B8"/>
    <w:rsid w:val="00F065FB"/>
    <w:rsid w:val="00F077BD"/>
    <w:rsid w:val="00F07841"/>
    <w:rsid w:val="00F07D0D"/>
    <w:rsid w:val="00F10996"/>
    <w:rsid w:val="00F11302"/>
    <w:rsid w:val="00F12340"/>
    <w:rsid w:val="00F1251B"/>
    <w:rsid w:val="00F12843"/>
    <w:rsid w:val="00F1443C"/>
    <w:rsid w:val="00F1670E"/>
    <w:rsid w:val="00F16B21"/>
    <w:rsid w:val="00F16E89"/>
    <w:rsid w:val="00F17B3E"/>
    <w:rsid w:val="00F20224"/>
    <w:rsid w:val="00F205B1"/>
    <w:rsid w:val="00F20AE3"/>
    <w:rsid w:val="00F215AC"/>
    <w:rsid w:val="00F217D1"/>
    <w:rsid w:val="00F221EE"/>
    <w:rsid w:val="00F26EB5"/>
    <w:rsid w:val="00F306CD"/>
    <w:rsid w:val="00F3125D"/>
    <w:rsid w:val="00F318DF"/>
    <w:rsid w:val="00F31C4E"/>
    <w:rsid w:val="00F32EC8"/>
    <w:rsid w:val="00F337AE"/>
    <w:rsid w:val="00F3434C"/>
    <w:rsid w:val="00F346CC"/>
    <w:rsid w:val="00F35027"/>
    <w:rsid w:val="00F35921"/>
    <w:rsid w:val="00F37D60"/>
    <w:rsid w:val="00F37E0D"/>
    <w:rsid w:val="00F40B40"/>
    <w:rsid w:val="00F40EAF"/>
    <w:rsid w:val="00F40F9C"/>
    <w:rsid w:val="00F41969"/>
    <w:rsid w:val="00F42096"/>
    <w:rsid w:val="00F42146"/>
    <w:rsid w:val="00F427F1"/>
    <w:rsid w:val="00F4291C"/>
    <w:rsid w:val="00F43412"/>
    <w:rsid w:val="00F442C9"/>
    <w:rsid w:val="00F44699"/>
    <w:rsid w:val="00F44D53"/>
    <w:rsid w:val="00F458CE"/>
    <w:rsid w:val="00F4689D"/>
    <w:rsid w:val="00F46F5E"/>
    <w:rsid w:val="00F47BE0"/>
    <w:rsid w:val="00F530FA"/>
    <w:rsid w:val="00F54DEB"/>
    <w:rsid w:val="00F55433"/>
    <w:rsid w:val="00F56744"/>
    <w:rsid w:val="00F57104"/>
    <w:rsid w:val="00F57135"/>
    <w:rsid w:val="00F57E14"/>
    <w:rsid w:val="00F6201E"/>
    <w:rsid w:val="00F62494"/>
    <w:rsid w:val="00F64AD3"/>
    <w:rsid w:val="00F64FE5"/>
    <w:rsid w:val="00F6504B"/>
    <w:rsid w:val="00F6518D"/>
    <w:rsid w:val="00F65799"/>
    <w:rsid w:val="00F67DAA"/>
    <w:rsid w:val="00F70083"/>
    <w:rsid w:val="00F71049"/>
    <w:rsid w:val="00F712AA"/>
    <w:rsid w:val="00F728AF"/>
    <w:rsid w:val="00F7399F"/>
    <w:rsid w:val="00F744B2"/>
    <w:rsid w:val="00F74900"/>
    <w:rsid w:val="00F75408"/>
    <w:rsid w:val="00F75F37"/>
    <w:rsid w:val="00F809E3"/>
    <w:rsid w:val="00F81EC2"/>
    <w:rsid w:val="00F8272D"/>
    <w:rsid w:val="00F82E25"/>
    <w:rsid w:val="00F85657"/>
    <w:rsid w:val="00F86E1C"/>
    <w:rsid w:val="00F87308"/>
    <w:rsid w:val="00F875E7"/>
    <w:rsid w:val="00F87A9D"/>
    <w:rsid w:val="00F90C2E"/>
    <w:rsid w:val="00F919FF"/>
    <w:rsid w:val="00F92616"/>
    <w:rsid w:val="00F93305"/>
    <w:rsid w:val="00F93D42"/>
    <w:rsid w:val="00F95894"/>
    <w:rsid w:val="00F95C1A"/>
    <w:rsid w:val="00FA0EB8"/>
    <w:rsid w:val="00FA122D"/>
    <w:rsid w:val="00FA15C2"/>
    <w:rsid w:val="00FA15C7"/>
    <w:rsid w:val="00FA5983"/>
    <w:rsid w:val="00FA6546"/>
    <w:rsid w:val="00FA7640"/>
    <w:rsid w:val="00FA7823"/>
    <w:rsid w:val="00FB003F"/>
    <w:rsid w:val="00FB0783"/>
    <w:rsid w:val="00FB236B"/>
    <w:rsid w:val="00FB28E6"/>
    <w:rsid w:val="00FB2B15"/>
    <w:rsid w:val="00FB2E54"/>
    <w:rsid w:val="00FB307D"/>
    <w:rsid w:val="00FB3E22"/>
    <w:rsid w:val="00FB46BF"/>
    <w:rsid w:val="00FB61B5"/>
    <w:rsid w:val="00FB7650"/>
    <w:rsid w:val="00FB7A28"/>
    <w:rsid w:val="00FB7BAA"/>
    <w:rsid w:val="00FC03AC"/>
    <w:rsid w:val="00FC06CE"/>
    <w:rsid w:val="00FC0AD6"/>
    <w:rsid w:val="00FC1E57"/>
    <w:rsid w:val="00FC2CD8"/>
    <w:rsid w:val="00FC434E"/>
    <w:rsid w:val="00FC4541"/>
    <w:rsid w:val="00FC6D6A"/>
    <w:rsid w:val="00FC6EA4"/>
    <w:rsid w:val="00FC75F1"/>
    <w:rsid w:val="00FC7873"/>
    <w:rsid w:val="00FD27C7"/>
    <w:rsid w:val="00FD3EAF"/>
    <w:rsid w:val="00FD4EA5"/>
    <w:rsid w:val="00FD5285"/>
    <w:rsid w:val="00FD544B"/>
    <w:rsid w:val="00FD57E0"/>
    <w:rsid w:val="00FD6A56"/>
    <w:rsid w:val="00FE13B6"/>
    <w:rsid w:val="00FE140B"/>
    <w:rsid w:val="00FE1CC5"/>
    <w:rsid w:val="00FE32B3"/>
    <w:rsid w:val="00FE3C52"/>
    <w:rsid w:val="00FE427A"/>
    <w:rsid w:val="00FE4B25"/>
    <w:rsid w:val="00FE5746"/>
    <w:rsid w:val="00FE5A3C"/>
    <w:rsid w:val="00FE6EEC"/>
    <w:rsid w:val="00FE7583"/>
    <w:rsid w:val="00FF0585"/>
    <w:rsid w:val="00FF10FA"/>
    <w:rsid w:val="00FF1AD4"/>
    <w:rsid w:val="00FF1CA8"/>
    <w:rsid w:val="00FF2A75"/>
    <w:rsid w:val="00FF4820"/>
    <w:rsid w:val="00FF4BF2"/>
    <w:rsid w:val="00FF53EC"/>
    <w:rsid w:val="00FF5D97"/>
    <w:rsid w:val="00FF6D0A"/>
    <w:rsid w:val="00FF7EC7"/>
    <w:rsid w:val="00FF7F2E"/>
    <w:rsid w:val="00FF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link w:val="ListParagraph"/>
    <w:uiPriority w:val="34"/>
    <w:qFormat/>
    <w:locked/>
    <w:rsid w:val="003D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56655937">
      <w:bodyDiv w:val="1"/>
      <w:marLeft w:val="0"/>
      <w:marRight w:val="0"/>
      <w:marTop w:val="0"/>
      <w:marBottom w:val="0"/>
      <w:divBdr>
        <w:top w:val="none" w:sz="0" w:space="0" w:color="auto"/>
        <w:left w:val="none" w:sz="0" w:space="0" w:color="auto"/>
        <w:bottom w:val="none" w:sz="0" w:space="0" w:color="auto"/>
        <w:right w:val="none" w:sz="0" w:space="0" w:color="auto"/>
      </w:divBdr>
    </w:div>
    <w:div w:id="25482210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803233164">
      <w:bodyDiv w:val="1"/>
      <w:marLeft w:val="0"/>
      <w:marRight w:val="0"/>
      <w:marTop w:val="0"/>
      <w:marBottom w:val="0"/>
      <w:divBdr>
        <w:top w:val="none" w:sz="0" w:space="0" w:color="auto"/>
        <w:left w:val="none" w:sz="0" w:space="0" w:color="auto"/>
        <w:bottom w:val="none" w:sz="0" w:space="0" w:color="auto"/>
        <w:right w:val="none" w:sz="0" w:space="0" w:color="auto"/>
      </w:divBdr>
    </w:div>
    <w:div w:id="89138614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32083297">
      <w:bodyDiv w:val="1"/>
      <w:marLeft w:val="0"/>
      <w:marRight w:val="0"/>
      <w:marTop w:val="0"/>
      <w:marBottom w:val="0"/>
      <w:divBdr>
        <w:top w:val="none" w:sz="0" w:space="0" w:color="auto"/>
        <w:left w:val="none" w:sz="0" w:space="0" w:color="auto"/>
        <w:bottom w:val="none" w:sz="0" w:space="0" w:color="auto"/>
        <w:right w:val="none" w:sz="0" w:space="0" w:color="auto"/>
      </w:divBdr>
      <w:divsChild>
        <w:div w:id="1444035388">
          <w:marLeft w:val="0"/>
          <w:marRight w:val="0"/>
          <w:marTop w:val="0"/>
          <w:marBottom w:val="0"/>
          <w:divBdr>
            <w:top w:val="none" w:sz="0" w:space="0" w:color="auto"/>
            <w:left w:val="none" w:sz="0" w:space="0" w:color="auto"/>
            <w:bottom w:val="none" w:sz="0" w:space="0" w:color="auto"/>
            <w:right w:val="none" w:sz="0" w:space="0" w:color="auto"/>
          </w:divBdr>
        </w:div>
        <w:div w:id="116065001">
          <w:marLeft w:val="0"/>
          <w:marRight w:val="0"/>
          <w:marTop w:val="45"/>
          <w:marBottom w:val="0"/>
          <w:divBdr>
            <w:top w:val="none" w:sz="0" w:space="0" w:color="auto"/>
            <w:left w:val="none" w:sz="0" w:space="0" w:color="auto"/>
            <w:bottom w:val="none" w:sz="0" w:space="0" w:color="auto"/>
            <w:right w:val="none" w:sz="0" w:space="0" w:color="auto"/>
          </w:divBdr>
        </w:div>
      </w:divsChild>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305543808">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63645578">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089301869">
      <w:bodyDiv w:val="1"/>
      <w:marLeft w:val="0"/>
      <w:marRight w:val="0"/>
      <w:marTop w:val="0"/>
      <w:marBottom w:val="0"/>
      <w:divBdr>
        <w:top w:val="none" w:sz="0" w:space="0" w:color="auto"/>
        <w:left w:val="none" w:sz="0" w:space="0" w:color="auto"/>
        <w:bottom w:val="none" w:sz="0" w:space="0" w:color="auto"/>
        <w:right w:val="none" w:sz="0" w:space="0" w:color="auto"/>
      </w:divBdr>
    </w:div>
    <w:div w:id="2095470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2F577-6C11-43B0-9A62-A43746E4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5</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106</cp:revision>
  <dcterms:created xsi:type="dcterms:W3CDTF">2023-02-14T00:57:00Z</dcterms:created>
  <dcterms:modified xsi:type="dcterms:W3CDTF">2023-02-17T05:37:00Z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5e7874084856a305dbe4f0be68b85ff700e707bbd068ec691c16f398226b9988</vt:lpwstr>
  </property>
</Properties>
</file>